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4A" w:rsidRDefault="00AB6E4A" w:rsidP="00AB6E4A">
      <w:pPr>
        <w:pStyle w:val="a7"/>
        <w:overflowPunct w:val="0"/>
        <w:spacing w:line="276" w:lineRule="auto"/>
        <w:ind w:left="729" w:right="725" w:hanging="1"/>
        <w:jc w:val="center"/>
      </w:pPr>
      <w:r>
        <w:rPr>
          <w:b/>
          <w:bCs/>
          <w:color w:val="231F20"/>
          <w:sz w:val="22"/>
          <w:szCs w:val="22"/>
        </w:rPr>
        <w:t xml:space="preserve">МИНИСТЕРСТВО ЗДРАВООХРАНЕНИЯ РОССИЙСКОЙ ФЕДЕРАЦИИ </w:t>
      </w:r>
      <w:r>
        <w:rPr>
          <w:b/>
          <w:bCs/>
          <w:color w:val="231F20"/>
          <w:sz w:val="22"/>
          <w:szCs w:val="22"/>
        </w:rPr>
        <w:br/>
        <w:t xml:space="preserve">ФЕДЕРАЛЬНОЕ ГОСУДАРСТВЕННОЕ БЮДЖЕТНОЕ ОБРАЗОВАТЕЛЬНОЕУЧРЕЖДНИЕ </w:t>
      </w:r>
      <w:r>
        <w:rPr>
          <w:b/>
          <w:bCs/>
          <w:color w:val="231F20"/>
          <w:spacing w:val="2"/>
          <w:sz w:val="22"/>
          <w:szCs w:val="22"/>
        </w:rPr>
        <w:t xml:space="preserve">ВЫСШЕГО </w:t>
      </w:r>
      <w:r>
        <w:rPr>
          <w:b/>
          <w:bCs/>
          <w:color w:val="231F20"/>
          <w:sz w:val="22"/>
          <w:szCs w:val="22"/>
        </w:rPr>
        <w:t>ОБРАЗОВАНИЯ</w:t>
      </w:r>
    </w:p>
    <w:p w:rsidR="00AB6E4A" w:rsidRDefault="00AB6E4A" w:rsidP="006D6256">
      <w:pPr>
        <w:pStyle w:val="a7"/>
        <w:overflowPunct w:val="0"/>
        <w:spacing w:line="276" w:lineRule="auto"/>
        <w:ind w:left="567" w:right="726"/>
        <w:jc w:val="center"/>
      </w:pPr>
      <w:r>
        <w:rPr>
          <w:b/>
          <w:bCs/>
          <w:color w:val="231F20"/>
          <w:sz w:val="22"/>
          <w:szCs w:val="22"/>
        </w:rPr>
        <w:t>МОСКОВСКИЙ ГОСУДАРСТВЕННЫЙМЕДИКО-СТОМАТОЛОГИЧЕСКИЙ</w:t>
      </w:r>
    </w:p>
    <w:p w:rsidR="00AB6E4A" w:rsidRDefault="00AB6E4A" w:rsidP="00AB6E4A">
      <w:pPr>
        <w:pStyle w:val="a7"/>
        <w:overflowPunct w:val="0"/>
        <w:spacing w:line="276" w:lineRule="auto"/>
        <w:ind w:left="729" w:right="725" w:hanging="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2531114</wp:posOffset>
            </wp:positionH>
            <wp:positionV relativeFrom="paragraph">
              <wp:posOffset>598173</wp:posOffset>
            </wp:positionV>
            <wp:extent cx="838203" cy="923928"/>
            <wp:effectExtent l="0" t="0" r="0" b="9522"/>
            <wp:wrapSquare wrapText="bothSides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923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231F20"/>
          <w:sz w:val="22"/>
          <w:szCs w:val="22"/>
        </w:rPr>
        <w:t>УНИВЕРСИТЕТ ИМЕНИ А. И. ЕВДОКИМОВА</w:t>
      </w:r>
    </w:p>
    <w:p w:rsidR="00AB6E4A" w:rsidRDefault="001A0648" w:rsidP="00AB6E4A">
      <w:pPr>
        <w:pStyle w:val="a7"/>
        <w:overflowPunct w:val="0"/>
        <w:ind w:left="1815"/>
      </w:pPr>
      <w:r>
        <w:rPr>
          <w:noProof/>
        </w:rPr>
        <w:pict>
          <v:rect id="Прямоугольник 3" o:spid="_x0000_s1026" style="position:absolute;left:0;text-align:left;margin-left:176.45pt;margin-top:15.3pt;width:67pt;height:1in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" filled="f" stroked="f">
            <v:path arrowok="t"/>
            <v:textbox inset="0,0,0,0">
              <w:txbxContent>
                <w:p w:rsidR="00F17614" w:rsidRDefault="00F17614" w:rsidP="00AB6E4A">
                  <w:pPr>
                    <w:spacing w:line="1440" w:lineRule="atLeast"/>
                    <w:rPr>
                      <w:rFonts w:ascii="Times New Roman" w:hAnsi="Times New Roman"/>
                    </w:rPr>
                  </w:pPr>
                </w:p>
                <w:p w:rsidR="00F17614" w:rsidRDefault="00F17614" w:rsidP="00AB6E4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opAndBottom" anchorx="page"/>
          </v:rect>
        </w:pict>
      </w:r>
    </w:p>
    <w:p w:rsidR="00AB6E4A" w:rsidRDefault="00AB6E4A" w:rsidP="00AB6E4A">
      <w:pPr>
        <w:pStyle w:val="a7"/>
        <w:overflowPunct w:val="0"/>
        <w:spacing w:before="7"/>
        <w:rPr>
          <w:sz w:val="17"/>
          <w:szCs w:val="17"/>
        </w:rPr>
      </w:pPr>
    </w:p>
    <w:p w:rsidR="00AB6E4A" w:rsidRDefault="00AB6E4A" w:rsidP="00AB6E4A">
      <w:pPr>
        <w:pStyle w:val="a7"/>
        <w:overflowPunct w:val="0"/>
        <w:spacing w:before="1" w:line="516" w:lineRule="auto"/>
        <w:ind w:right="141"/>
        <w:jc w:val="center"/>
        <w:rPr>
          <w:color w:val="231F20"/>
          <w:w w:val="110"/>
          <w:sz w:val="24"/>
        </w:rPr>
      </w:pPr>
    </w:p>
    <w:p w:rsidR="00AB6E4A" w:rsidRDefault="00AB6E4A" w:rsidP="00AB6E4A">
      <w:pPr>
        <w:pStyle w:val="a7"/>
        <w:overflowPunct w:val="0"/>
        <w:spacing w:before="1" w:line="516" w:lineRule="auto"/>
        <w:ind w:right="141"/>
        <w:jc w:val="center"/>
        <w:rPr>
          <w:color w:val="231F20"/>
          <w:w w:val="110"/>
          <w:sz w:val="24"/>
        </w:rPr>
      </w:pPr>
    </w:p>
    <w:p w:rsidR="00AB6E4A" w:rsidRDefault="00AB6E4A" w:rsidP="00AB6E4A">
      <w:pPr>
        <w:pStyle w:val="a7"/>
        <w:overflowPunct w:val="0"/>
        <w:spacing w:before="1" w:line="516" w:lineRule="auto"/>
        <w:ind w:right="141"/>
        <w:jc w:val="center"/>
      </w:pPr>
      <w:r>
        <w:rPr>
          <w:color w:val="231F20"/>
          <w:w w:val="110"/>
          <w:sz w:val="24"/>
        </w:rPr>
        <w:t xml:space="preserve">Лечебный факультет </w:t>
      </w:r>
      <w:r>
        <w:rPr>
          <w:color w:val="231F20"/>
          <w:w w:val="110"/>
          <w:sz w:val="24"/>
        </w:rPr>
        <w:br/>
        <w:t>Кафедра</w:t>
      </w:r>
      <w:r w:rsidR="00894505">
        <w:rPr>
          <w:color w:val="231F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госпитальной</w:t>
      </w:r>
      <w:r w:rsidR="00894505">
        <w:rPr>
          <w:color w:val="231F2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терапии</w:t>
      </w:r>
      <w:r>
        <w:rPr>
          <w:color w:val="231F20"/>
          <w:spacing w:val="-40"/>
          <w:w w:val="110"/>
          <w:sz w:val="24"/>
        </w:rPr>
        <w:t xml:space="preserve"> №  1</w:t>
      </w: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АЛГОРИТМ ДИАГНОСТИКИ И ЛЕЧЕНИЯ</w:t>
      </w: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СТАБИЛЬНОЙ ИШЕМИЧЕСКОЙ БОЛЕЗНИ СЕРДЦА </w:t>
      </w: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ОСНОВЕ КЛИНИЧЕСКИХ РЕКОМЕНДАЦИЙ</w:t>
      </w:r>
      <w:r w:rsidR="00EC533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509E2" w:rsidRDefault="00AB6E4A" w:rsidP="00AB6E4A">
      <w:pPr>
        <w:pStyle w:val="Standard"/>
        <w:jc w:val="center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 xml:space="preserve">Учебно-методическое пособие для проведения практических занятий </w:t>
      </w:r>
    </w:p>
    <w:p w:rsidR="00AB6E4A" w:rsidRDefault="00AB6E4A" w:rsidP="00AB6E4A">
      <w:pPr>
        <w:pStyle w:val="Standard"/>
        <w:jc w:val="center"/>
        <w:rPr>
          <w:rFonts w:hint="eastAsia"/>
        </w:rPr>
      </w:pPr>
      <w:r>
        <w:rPr>
          <w:rFonts w:ascii="Times New Roman CYR" w:hAnsi="Times New Roman CYR"/>
          <w:b/>
          <w:color w:val="000000"/>
        </w:rPr>
        <w:t>по внутренним болезням</w:t>
      </w:r>
    </w:p>
    <w:p w:rsidR="00AB6E4A" w:rsidRDefault="00AB6E4A" w:rsidP="00AB6E4A">
      <w:pPr>
        <w:pStyle w:val="a7"/>
        <w:overflowPunct w:val="0"/>
        <w:spacing w:before="1" w:line="516" w:lineRule="auto"/>
        <w:ind w:right="141"/>
      </w:pPr>
    </w:p>
    <w:p w:rsidR="00AB6E4A" w:rsidRDefault="00AB6E4A" w:rsidP="00AB6E4A">
      <w:pPr>
        <w:pStyle w:val="Standard"/>
        <w:spacing w:before="3"/>
        <w:jc w:val="center"/>
        <w:rPr>
          <w:rFonts w:hint="eastAsia"/>
        </w:rPr>
      </w:pPr>
      <w:proofErr w:type="spellStart"/>
      <w:r>
        <w:rPr>
          <w:rFonts w:ascii="Times New Roman" w:hAnsi="Times New Roman"/>
          <w:color w:val="231F20"/>
        </w:rPr>
        <w:t>Васюк</w:t>
      </w:r>
      <w:proofErr w:type="spellEnd"/>
      <w:r>
        <w:rPr>
          <w:rFonts w:ascii="Times New Roman" w:hAnsi="Times New Roman"/>
          <w:color w:val="231F20"/>
        </w:rPr>
        <w:t xml:space="preserve"> Ю.А., </w:t>
      </w:r>
      <w:r w:rsidR="003719D8">
        <w:rPr>
          <w:rFonts w:ascii="Times New Roman" w:hAnsi="Times New Roman"/>
          <w:color w:val="231F20"/>
        </w:rPr>
        <w:t xml:space="preserve">Завьялова А.И., </w:t>
      </w:r>
      <w:proofErr w:type="spellStart"/>
      <w:r>
        <w:rPr>
          <w:rFonts w:ascii="Times New Roman" w:hAnsi="Times New Roman"/>
          <w:color w:val="231F20"/>
        </w:rPr>
        <w:t>Панченкова</w:t>
      </w:r>
      <w:proofErr w:type="spellEnd"/>
      <w:r>
        <w:rPr>
          <w:rFonts w:ascii="Times New Roman" w:hAnsi="Times New Roman"/>
          <w:color w:val="231F20"/>
        </w:rPr>
        <w:t xml:space="preserve"> Л.А., </w:t>
      </w:r>
      <w:proofErr w:type="spellStart"/>
      <w:r>
        <w:rPr>
          <w:rFonts w:ascii="Times New Roman" w:hAnsi="Times New Roman"/>
          <w:color w:val="231F20"/>
        </w:rPr>
        <w:t>Майчук</w:t>
      </w:r>
      <w:proofErr w:type="spellEnd"/>
      <w:r>
        <w:rPr>
          <w:rFonts w:ascii="Times New Roman" w:hAnsi="Times New Roman"/>
          <w:color w:val="231F20"/>
        </w:rPr>
        <w:t xml:space="preserve"> Е.Ю., Мартынов А.И., </w:t>
      </w:r>
      <w:r>
        <w:rPr>
          <w:rFonts w:ascii="Times New Roman" w:hAnsi="Times New Roman"/>
          <w:color w:val="231F20"/>
        </w:rPr>
        <w:br/>
      </w:r>
      <w:proofErr w:type="spellStart"/>
      <w:r>
        <w:rPr>
          <w:rFonts w:ascii="Times New Roman" w:hAnsi="Times New Roman"/>
          <w:color w:val="231F20"/>
        </w:rPr>
        <w:t>АкатоваЕ.В</w:t>
      </w:r>
      <w:proofErr w:type="spellEnd"/>
      <w:r>
        <w:rPr>
          <w:rFonts w:ascii="Times New Roman" w:hAnsi="Times New Roman"/>
          <w:color w:val="231F20"/>
        </w:rPr>
        <w:t>., Воеводина И.В., Макарова И.А.,</w:t>
      </w:r>
      <w:r>
        <w:rPr>
          <w:rFonts w:ascii="Times New Roman" w:hAnsi="Times New Roman"/>
          <w:color w:val="231F20"/>
        </w:rPr>
        <w:br/>
      </w:r>
      <w:proofErr w:type="spellStart"/>
      <w:r>
        <w:rPr>
          <w:rFonts w:ascii="Times New Roman" w:hAnsi="Times New Roman"/>
          <w:color w:val="231F20"/>
        </w:rPr>
        <w:t>Хамидова</w:t>
      </w:r>
      <w:proofErr w:type="spellEnd"/>
      <w:r>
        <w:rPr>
          <w:rFonts w:ascii="Times New Roman" w:hAnsi="Times New Roman"/>
          <w:color w:val="231F20"/>
        </w:rPr>
        <w:t xml:space="preserve"> Х.А., Николин О.П.</w:t>
      </w:r>
    </w:p>
    <w:p w:rsidR="00AB6E4A" w:rsidRDefault="00AB6E4A" w:rsidP="00AB6E4A">
      <w:pPr>
        <w:pStyle w:val="a7"/>
        <w:overflowPunct w:val="0"/>
        <w:rPr>
          <w:sz w:val="24"/>
        </w:rPr>
      </w:pPr>
    </w:p>
    <w:p w:rsidR="00AB6E4A" w:rsidRDefault="00AB6E4A" w:rsidP="00AB6E4A">
      <w:pPr>
        <w:autoSpaceDE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6E4A" w:rsidRDefault="00AB6E4A" w:rsidP="00AB6E4A">
      <w:pPr>
        <w:autoSpaceDE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B6E4A" w:rsidRDefault="00AB6E4A" w:rsidP="00AB6E4A">
      <w:pPr>
        <w:pStyle w:val="Standard"/>
        <w:rPr>
          <w:rFonts w:ascii="Calibri" w:hAnsi="Calibri"/>
          <w:b/>
          <w:color w:val="000000"/>
        </w:rPr>
      </w:pPr>
    </w:p>
    <w:p w:rsidR="00AB6E4A" w:rsidRDefault="00AB6E4A" w:rsidP="00AB6E4A">
      <w:pPr>
        <w:pStyle w:val="Standard"/>
        <w:jc w:val="center"/>
        <w:rPr>
          <w:rFonts w:ascii="Times New Roman CYR" w:hAnsi="Times New Roman CYR"/>
          <w:b/>
          <w:color w:val="000000"/>
        </w:rPr>
      </w:pPr>
      <w:r>
        <w:rPr>
          <w:rFonts w:ascii="Times New Roman CYR" w:hAnsi="Times New Roman CYR"/>
          <w:b/>
          <w:color w:val="000000"/>
        </w:rPr>
        <w:t xml:space="preserve">Москва </w:t>
      </w:r>
      <w:r w:rsidR="00894505">
        <w:rPr>
          <w:rFonts w:ascii="Times New Roman CYR" w:hAnsi="Times New Roman CYR"/>
          <w:b/>
          <w:color w:val="000000"/>
        </w:rPr>
        <w:t xml:space="preserve">2021 </w:t>
      </w:r>
      <w:r>
        <w:rPr>
          <w:rFonts w:ascii="Times New Roman CYR" w:hAnsi="Times New Roman CYR"/>
          <w:b/>
          <w:color w:val="000000"/>
        </w:rPr>
        <w:t>г.</w:t>
      </w:r>
    </w:p>
    <w:p w:rsidR="00894505" w:rsidRDefault="00894505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  <w:color w:val="231F20"/>
        </w:rPr>
      </w:pPr>
    </w:p>
    <w:p w:rsidR="00894505" w:rsidRDefault="00894505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  <w:color w:val="231F20"/>
        </w:rPr>
      </w:pPr>
    </w:p>
    <w:p w:rsidR="00894505" w:rsidRDefault="00894505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  <w:color w:val="231F20"/>
        </w:rPr>
      </w:pPr>
    </w:p>
    <w:p w:rsidR="00894505" w:rsidRDefault="00894505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  <w:color w:val="231F20"/>
        </w:rPr>
      </w:pPr>
    </w:p>
    <w:p w:rsidR="00894505" w:rsidRDefault="00894505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  <w:color w:val="231F20"/>
        </w:rPr>
      </w:pPr>
    </w:p>
    <w:p w:rsidR="00894505" w:rsidRDefault="00AB6E4A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  <w:color w:val="231F20"/>
        </w:rPr>
      </w:pPr>
      <w:r w:rsidRPr="006D6256">
        <w:rPr>
          <w:rFonts w:ascii="Times New Roman" w:hAnsi="Times New Roman"/>
          <w:color w:val="231F20"/>
        </w:rPr>
        <w:lastRenderedPageBreak/>
        <w:t>Рецензенты:</w:t>
      </w:r>
      <w:r w:rsidR="00894505" w:rsidRPr="00894505">
        <w:rPr>
          <w:color w:val="231F20"/>
        </w:rPr>
        <w:t xml:space="preserve"> </w:t>
      </w:r>
      <w:r w:rsidR="00894505">
        <w:rPr>
          <w:rFonts w:ascii="Times New Roman" w:hAnsi="Times New Roman"/>
          <w:color w:val="231F20"/>
        </w:rPr>
        <w:t xml:space="preserve">Остроумова О.Д., д.м.н., профессор, заведующий кафедрой терапии и </w:t>
      </w:r>
      <w:proofErr w:type="spellStart"/>
      <w:r w:rsidR="00894505">
        <w:rPr>
          <w:rFonts w:ascii="Times New Roman" w:hAnsi="Times New Roman"/>
          <w:color w:val="231F20"/>
        </w:rPr>
        <w:t>полиморбидной</w:t>
      </w:r>
      <w:proofErr w:type="spellEnd"/>
      <w:r w:rsidR="00894505">
        <w:rPr>
          <w:rFonts w:ascii="Times New Roman" w:hAnsi="Times New Roman"/>
          <w:color w:val="231F20"/>
        </w:rPr>
        <w:t xml:space="preserve"> патологии РМАНПО МЗ РФ</w:t>
      </w:r>
    </w:p>
    <w:p w:rsidR="00AB6E4A" w:rsidRPr="006D6256" w:rsidRDefault="00894505" w:rsidP="00894505">
      <w:pPr>
        <w:pStyle w:val="Standard"/>
        <w:spacing w:line="262" w:lineRule="atLeast"/>
        <w:ind w:left="128" w:right="16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Евдокимова А.Г., д.м.н., профессор кафедры внутренних болезней стоматологического факультета МГМСУ им. А. И. Евдокимова</w:t>
      </w:r>
    </w:p>
    <w:p w:rsidR="00AB6E4A" w:rsidRPr="006D6256" w:rsidRDefault="00AB6E4A" w:rsidP="006D6256">
      <w:pPr>
        <w:pStyle w:val="Standard"/>
        <w:ind w:firstLine="680"/>
        <w:jc w:val="both"/>
        <w:rPr>
          <w:rFonts w:ascii="Times New Roman" w:hAnsi="Times New Roman" w:cs="Times New Roman"/>
        </w:rPr>
      </w:pPr>
      <w:proofErr w:type="gramStart"/>
      <w:r w:rsidRPr="006D6256">
        <w:rPr>
          <w:rFonts w:ascii="Times New Roman" w:hAnsi="Times New Roman" w:cs="Times New Roman"/>
          <w:color w:val="000000"/>
        </w:rPr>
        <w:t xml:space="preserve">Алгоритм диагностики и лечения </w:t>
      </w:r>
      <w:r w:rsidRPr="006D6256">
        <w:rPr>
          <w:rFonts w:ascii="Times New Roman" w:hAnsi="Times New Roman" w:cs="Times New Roman"/>
        </w:rPr>
        <w:t xml:space="preserve">стабильной ишемической болезни </w:t>
      </w:r>
      <w:proofErr w:type="spellStart"/>
      <w:r w:rsidRPr="006D6256">
        <w:rPr>
          <w:rFonts w:ascii="Times New Roman" w:hAnsi="Times New Roman" w:cs="Times New Roman"/>
        </w:rPr>
        <w:t>сердца</w:t>
      </w:r>
      <w:r w:rsidRPr="006D6256">
        <w:rPr>
          <w:rFonts w:ascii="Times New Roman" w:hAnsi="Times New Roman" w:cs="Times New Roman"/>
          <w:color w:val="000000"/>
        </w:rPr>
        <w:t>на</w:t>
      </w:r>
      <w:proofErr w:type="spellEnd"/>
      <w:r w:rsidRPr="006D6256">
        <w:rPr>
          <w:rFonts w:ascii="Times New Roman" w:hAnsi="Times New Roman" w:cs="Times New Roman"/>
          <w:color w:val="000000"/>
        </w:rPr>
        <w:t xml:space="preserve"> основе </w:t>
      </w:r>
      <w:r w:rsidR="00C845C2">
        <w:rPr>
          <w:rFonts w:ascii="Times New Roman" w:hAnsi="Times New Roman" w:cs="Times New Roman"/>
          <w:color w:val="000000"/>
        </w:rPr>
        <w:t xml:space="preserve">Российских </w:t>
      </w:r>
      <w:r w:rsidRPr="006D6256">
        <w:rPr>
          <w:rFonts w:ascii="Times New Roman" w:hAnsi="Times New Roman" w:cs="Times New Roman"/>
          <w:color w:val="000000"/>
        </w:rPr>
        <w:t xml:space="preserve">клинических рекомендаций/сост. Ю.А. </w:t>
      </w:r>
      <w:proofErr w:type="spellStart"/>
      <w:r w:rsidRPr="006D6256">
        <w:rPr>
          <w:rFonts w:ascii="Times New Roman" w:hAnsi="Times New Roman" w:cs="Times New Roman"/>
          <w:color w:val="000000"/>
        </w:rPr>
        <w:t>Васюк</w:t>
      </w:r>
      <w:proofErr w:type="spellEnd"/>
      <w:r w:rsidRPr="006D6256">
        <w:rPr>
          <w:rFonts w:ascii="Times New Roman" w:hAnsi="Times New Roman" w:cs="Times New Roman"/>
          <w:color w:val="000000"/>
        </w:rPr>
        <w:t xml:space="preserve">, </w:t>
      </w:r>
      <w:r w:rsidR="003719D8" w:rsidRPr="006D6256">
        <w:rPr>
          <w:rFonts w:ascii="Times New Roman" w:hAnsi="Times New Roman" w:cs="Times New Roman"/>
          <w:color w:val="000000"/>
        </w:rPr>
        <w:t>А.И. Завь</w:t>
      </w:r>
      <w:r w:rsidR="003719D8">
        <w:rPr>
          <w:rFonts w:ascii="Times New Roman" w:hAnsi="Times New Roman" w:cs="Times New Roman"/>
          <w:color w:val="000000"/>
        </w:rPr>
        <w:t xml:space="preserve">ялова, </w:t>
      </w:r>
      <w:r w:rsidRPr="006D6256">
        <w:rPr>
          <w:rFonts w:ascii="Times New Roman" w:hAnsi="Times New Roman" w:cs="Times New Roman"/>
          <w:color w:val="000000"/>
        </w:rPr>
        <w:t xml:space="preserve">Л.А. </w:t>
      </w:r>
      <w:proofErr w:type="spellStart"/>
      <w:r w:rsidRPr="006D6256">
        <w:rPr>
          <w:rFonts w:ascii="Times New Roman" w:hAnsi="Times New Roman" w:cs="Times New Roman"/>
          <w:color w:val="000000"/>
        </w:rPr>
        <w:t>Панченкова</w:t>
      </w:r>
      <w:proofErr w:type="spellEnd"/>
      <w:r w:rsidRPr="006D6256">
        <w:rPr>
          <w:rFonts w:ascii="Times New Roman" w:hAnsi="Times New Roman" w:cs="Times New Roman"/>
          <w:color w:val="000000"/>
        </w:rPr>
        <w:t xml:space="preserve">, Е.Ю. </w:t>
      </w:r>
      <w:proofErr w:type="spellStart"/>
      <w:r w:rsidRPr="006D6256">
        <w:rPr>
          <w:rFonts w:ascii="Times New Roman" w:hAnsi="Times New Roman" w:cs="Times New Roman"/>
          <w:color w:val="000000"/>
        </w:rPr>
        <w:t>Майчук</w:t>
      </w:r>
      <w:proofErr w:type="spellEnd"/>
      <w:r w:rsidRPr="006D6256">
        <w:rPr>
          <w:rFonts w:ascii="Times New Roman" w:hAnsi="Times New Roman" w:cs="Times New Roman"/>
          <w:color w:val="000000"/>
        </w:rPr>
        <w:t xml:space="preserve">, А.И. Мартынов, Е.В. Акатова, И.В. Воеводина, И.А. Макарова, Х.А. </w:t>
      </w:r>
      <w:proofErr w:type="spellStart"/>
      <w:r w:rsidRPr="006D6256">
        <w:rPr>
          <w:rFonts w:ascii="Times New Roman" w:hAnsi="Times New Roman" w:cs="Times New Roman"/>
          <w:color w:val="000000"/>
        </w:rPr>
        <w:t>Хамидова</w:t>
      </w:r>
      <w:proofErr w:type="spellEnd"/>
      <w:r w:rsidRPr="006D6256">
        <w:rPr>
          <w:rFonts w:ascii="Times New Roman" w:hAnsi="Times New Roman" w:cs="Times New Roman"/>
          <w:color w:val="000000"/>
        </w:rPr>
        <w:t xml:space="preserve">, </w:t>
      </w:r>
      <w:r w:rsidR="00820DCC">
        <w:rPr>
          <w:rFonts w:ascii="Times New Roman" w:hAnsi="Times New Roman" w:cs="Times New Roman"/>
          <w:color w:val="000000"/>
        </w:rPr>
        <w:t>О.П. Николин; под ред</w:t>
      </w:r>
      <w:r w:rsidRPr="006D6256">
        <w:rPr>
          <w:rFonts w:ascii="Times New Roman" w:hAnsi="Times New Roman" w:cs="Times New Roman"/>
          <w:color w:val="000000"/>
        </w:rPr>
        <w:t>.</w:t>
      </w:r>
      <w:r w:rsidR="00820DCC">
        <w:rPr>
          <w:rFonts w:ascii="Times New Roman" w:hAnsi="Times New Roman" w:cs="Times New Roman"/>
          <w:color w:val="000000"/>
        </w:rPr>
        <w:t xml:space="preserve"> Ю.А. </w:t>
      </w:r>
      <w:proofErr w:type="spellStart"/>
      <w:r w:rsidR="00820DCC">
        <w:rPr>
          <w:rFonts w:ascii="Times New Roman" w:hAnsi="Times New Roman" w:cs="Times New Roman"/>
          <w:color w:val="000000"/>
        </w:rPr>
        <w:t>Васюка</w:t>
      </w:r>
      <w:proofErr w:type="spellEnd"/>
      <w:r w:rsidR="005A78A6">
        <w:rPr>
          <w:rFonts w:ascii="Times New Roman" w:hAnsi="Times New Roman" w:cs="Times New Roman"/>
          <w:color w:val="000000"/>
        </w:rPr>
        <w:t xml:space="preserve">; МГМСУ </w:t>
      </w:r>
      <w:r w:rsidR="00894505">
        <w:rPr>
          <w:rFonts w:ascii="Times New Roman" w:hAnsi="Times New Roman" w:cs="Times New Roman"/>
          <w:color w:val="000000"/>
        </w:rPr>
        <w:t>- М.:РИО МГМСУ, 2021</w:t>
      </w:r>
      <w:r w:rsidRPr="006D6256">
        <w:rPr>
          <w:rFonts w:ascii="Times New Roman" w:hAnsi="Times New Roman" w:cs="Times New Roman"/>
          <w:color w:val="000000"/>
        </w:rPr>
        <w:t xml:space="preserve">.-      с.: </w:t>
      </w:r>
      <w:proofErr w:type="spellStart"/>
      <w:r w:rsidRPr="006D6256">
        <w:rPr>
          <w:rFonts w:ascii="Times New Roman" w:hAnsi="Times New Roman" w:cs="Times New Roman"/>
          <w:color w:val="000000"/>
        </w:rPr>
        <w:t>илл</w:t>
      </w:r>
      <w:proofErr w:type="spellEnd"/>
      <w:r w:rsidRPr="006D6256">
        <w:rPr>
          <w:rFonts w:ascii="Times New Roman" w:hAnsi="Times New Roman" w:cs="Times New Roman"/>
          <w:color w:val="000000"/>
        </w:rPr>
        <w:t>.</w:t>
      </w:r>
      <w:r w:rsidRPr="006D6256">
        <w:rPr>
          <w:rFonts w:ascii="Times New Roman" w:hAnsi="Times New Roman" w:cs="Times New Roman"/>
          <w:color w:val="000000"/>
        </w:rPr>
        <w:br/>
      </w:r>
      <w:proofErr w:type="gramEnd"/>
    </w:p>
    <w:p w:rsidR="006D6256" w:rsidRDefault="00AB6E4A" w:rsidP="006D6256">
      <w:pPr>
        <w:pStyle w:val="Standard"/>
        <w:ind w:firstLine="680"/>
        <w:jc w:val="both"/>
        <w:rPr>
          <w:rFonts w:ascii="Times New Roman" w:hAnsi="Times New Roman" w:cs="Times New Roman"/>
          <w:color w:val="000000"/>
        </w:rPr>
      </w:pPr>
      <w:r w:rsidRPr="006D6256">
        <w:rPr>
          <w:rFonts w:ascii="Times New Roman" w:hAnsi="Times New Roman" w:cs="Times New Roman"/>
          <w:color w:val="000000"/>
        </w:rPr>
        <w:t>В учебно-методическом пособии подробно изложены современные представления об этиологии, патогенезе, клинике, диагностике, классификации и современных подходах к лечению стабильной ишемической болезни сердца на основе клинических рекомендаций Российского кардиологического общества, одобренных МЗ РФ (2020 г).</w:t>
      </w:r>
    </w:p>
    <w:p w:rsidR="006D6256" w:rsidRDefault="00AB6E4A" w:rsidP="006D6256">
      <w:pPr>
        <w:pStyle w:val="Standard"/>
        <w:ind w:firstLine="680"/>
        <w:jc w:val="both"/>
        <w:rPr>
          <w:rFonts w:ascii="Times New Roman" w:hAnsi="Times New Roman" w:cs="Times New Roman"/>
          <w:color w:val="000000"/>
        </w:rPr>
      </w:pPr>
      <w:r w:rsidRPr="006D6256">
        <w:rPr>
          <w:rFonts w:ascii="Times New Roman" w:hAnsi="Times New Roman" w:cs="Times New Roman"/>
          <w:color w:val="000000"/>
        </w:rPr>
        <w:t xml:space="preserve">Пособие содержит также план работы на практическом занятии, рекомендации для подготовки к занятию, для проведения </w:t>
      </w:r>
      <w:proofErr w:type="spellStart"/>
      <w:r w:rsidRPr="006D6256">
        <w:rPr>
          <w:rFonts w:ascii="Times New Roman" w:hAnsi="Times New Roman" w:cs="Times New Roman"/>
          <w:color w:val="000000"/>
        </w:rPr>
        <w:t>курации</w:t>
      </w:r>
      <w:proofErr w:type="spellEnd"/>
      <w:r w:rsidRPr="006D6256">
        <w:rPr>
          <w:rFonts w:ascii="Times New Roman" w:hAnsi="Times New Roman" w:cs="Times New Roman"/>
          <w:color w:val="000000"/>
        </w:rPr>
        <w:t xml:space="preserve"> больного и клинического разбора по теме занятия.</w:t>
      </w:r>
    </w:p>
    <w:p w:rsidR="006D6256" w:rsidRDefault="00AB6E4A" w:rsidP="006D6256">
      <w:pPr>
        <w:pStyle w:val="Standard"/>
        <w:ind w:firstLine="680"/>
        <w:jc w:val="both"/>
        <w:rPr>
          <w:rFonts w:ascii="Times New Roman" w:hAnsi="Times New Roman" w:cs="Times New Roman"/>
          <w:color w:val="000000"/>
        </w:rPr>
      </w:pPr>
      <w:r w:rsidRPr="006D6256">
        <w:rPr>
          <w:rFonts w:ascii="Times New Roman" w:hAnsi="Times New Roman" w:cs="Times New Roman"/>
          <w:color w:val="000000"/>
        </w:rPr>
        <w:t>В пособие включены итоговые тестовые и клинические задания, задачи по теме, предназначенные для самостоятельной оценки знаний студентами.</w:t>
      </w:r>
    </w:p>
    <w:p w:rsidR="006D6256" w:rsidRDefault="00AB6E4A" w:rsidP="006D6256">
      <w:pPr>
        <w:pStyle w:val="Standard"/>
        <w:ind w:firstLine="680"/>
        <w:jc w:val="both"/>
        <w:rPr>
          <w:rFonts w:ascii="Times New Roman" w:hAnsi="Times New Roman" w:cs="Times New Roman"/>
          <w:color w:val="000000"/>
        </w:rPr>
      </w:pPr>
      <w:r w:rsidRPr="006D6256">
        <w:rPr>
          <w:rFonts w:ascii="Times New Roman" w:hAnsi="Times New Roman" w:cs="Times New Roman"/>
          <w:color w:val="000000"/>
        </w:rPr>
        <w:t xml:space="preserve">Настоящее учебно-методическое пособие подготовлено в соответствии с рабочей учебной программой по дисциплине «Внутренние болезни», утвержденной в 2019 г. в Московском государственном медико-стоматологическом университете </w:t>
      </w:r>
      <w:r w:rsidR="00C845C2" w:rsidRPr="00FD2070">
        <w:rPr>
          <w:rFonts w:ascii="Times New Roman" w:hAnsi="Times New Roman" w:cs="Times New Roman"/>
          <w:color w:val="000000" w:themeColor="text1"/>
        </w:rPr>
        <w:t>им. А.И. Евдокимова</w:t>
      </w:r>
      <w:r w:rsidR="00FD2070" w:rsidRPr="00FD2070">
        <w:rPr>
          <w:rFonts w:ascii="Times New Roman" w:hAnsi="Times New Roman" w:cs="Times New Roman"/>
          <w:color w:val="000000" w:themeColor="text1"/>
        </w:rPr>
        <w:t xml:space="preserve"> </w:t>
      </w:r>
      <w:r w:rsidRPr="00FD2070">
        <w:rPr>
          <w:rFonts w:ascii="Times New Roman" w:hAnsi="Times New Roman" w:cs="Times New Roman"/>
          <w:color w:val="000000" w:themeColor="text1"/>
        </w:rPr>
        <w:t>на основе</w:t>
      </w:r>
      <w:r w:rsidRPr="006D6256">
        <w:rPr>
          <w:rFonts w:ascii="Times New Roman" w:hAnsi="Times New Roman" w:cs="Times New Roman"/>
          <w:color w:val="000000"/>
        </w:rPr>
        <w:t xml:space="preserve"> примерных учебных программ Минздрава РФ и Государственного образовательного стандарта высшего профессионального образования по специальности «31.05.01 Лечебное дело»</w:t>
      </w:r>
      <w:r w:rsidR="006D6256">
        <w:rPr>
          <w:rFonts w:ascii="Times New Roman" w:hAnsi="Times New Roman" w:cs="Times New Roman"/>
          <w:color w:val="000000"/>
        </w:rPr>
        <w:t>.</w:t>
      </w:r>
    </w:p>
    <w:p w:rsidR="00AB6E4A" w:rsidRPr="006D6256" w:rsidRDefault="00AB6E4A" w:rsidP="006D6256">
      <w:pPr>
        <w:pStyle w:val="Standard"/>
        <w:spacing w:after="200"/>
        <w:ind w:firstLine="680"/>
        <w:jc w:val="both"/>
        <w:rPr>
          <w:rFonts w:ascii="Times New Roman" w:hAnsi="Times New Roman" w:cs="Times New Roman"/>
        </w:rPr>
      </w:pPr>
      <w:r w:rsidRPr="006D6256">
        <w:rPr>
          <w:rFonts w:ascii="Times New Roman" w:hAnsi="Times New Roman" w:cs="Times New Roman"/>
          <w:color w:val="000000"/>
        </w:rPr>
        <w:t xml:space="preserve">Пособие предназначено </w:t>
      </w:r>
      <w:r w:rsidR="00C845C2">
        <w:rPr>
          <w:rFonts w:ascii="Times New Roman" w:hAnsi="Times New Roman" w:cs="Times New Roman"/>
          <w:color w:val="000000"/>
        </w:rPr>
        <w:t>для студентов медицинских вузов, клинических ординаторов</w:t>
      </w:r>
      <w:r w:rsidRPr="006D6256">
        <w:rPr>
          <w:rFonts w:ascii="Times New Roman" w:hAnsi="Times New Roman" w:cs="Times New Roman"/>
          <w:color w:val="000000"/>
        </w:rPr>
        <w:t>, а также пр</w:t>
      </w:r>
      <w:r w:rsidR="00C845C2">
        <w:rPr>
          <w:rFonts w:ascii="Times New Roman" w:hAnsi="Times New Roman" w:cs="Times New Roman"/>
          <w:color w:val="000000"/>
        </w:rPr>
        <w:t>еподавателей</w:t>
      </w:r>
      <w:r w:rsidRPr="006D6256">
        <w:rPr>
          <w:rFonts w:ascii="Times New Roman" w:hAnsi="Times New Roman" w:cs="Times New Roman"/>
          <w:color w:val="000000"/>
        </w:rPr>
        <w:t xml:space="preserve"> медицинских вузов.</w:t>
      </w:r>
    </w:p>
    <w:p w:rsidR="00AB6E4A" w:rsidRPr="006D6256" w:rsidRDefault="00AB6E4A" w:rsidP="006D6256">
      <w:pPr>
        <w:pStyle w:val="Standard"/>
        <w:spacing w:before="106" w:line="237" w:lineRule="atLeast"/>
        <w:ind w:left="100" w:right="140" w:firstLine="340"/>
        <w:jc w:val="both"/>
        <w:rPr>
          <w:rFonts w:ascii="Times New Roman" w:hAnsi="Times New Roman" w:cs="Times New Roman"/>
        </w:rPr>
      </w:pPr>
      <w:bookmarkStart w:id="0" w:name="_Hlk45315538"/>
      <w:r w:rsidRPr="006D6256">
        <w:rPr>
          <w:rFonts w:ascii="Times New Roman" w:hAnsi="Times New Roman" w:cs="Times New Roman"/>
          <w:color w:val="231F20"/>
          <w:spacing w:val="-4"/>
        </w:rPr>
        <w:t>Утверждено</w:t>
      </w:r>
      <w:r w:rsidR="0089450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D6256">
        <w:rPr>
          <w:rFonts w:ascii="Times New Roman" w:hAnsi="Times New Roman" w:cs="Times New Roman"/>
          <w:color w:val="231F20"/>
        </w:rPr>
        <w:t>и</w:t>
      </w:r>
      <w:r w:rsidR="00894505">
        <w:rPr>
          <w:rFonts w:ascii="Times New Roman" w:hAnsi="Times New Roman" w:cs="Times New Roman"/>
          <w:color w:val="231F20"/>
        </w:rPr>
        <w:t xml:space="preserve"> </w:t>
      </w:r>
      <w:r w:rsidRPr="006D6256">
        <w:rPr>
          <w:rFonts w:ascii="Times New Roman" w:hAnsi="Times New Roman" w:cs="Times New Roman"/>
          <w:color w:val="231F20"/>
          <w:spacing w:val="-3"/>
        </w:rPr>
        <w:t>рекомендовано</w:t>
      </w:r>
      <w:r w:rsidR="0089450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6D6256">
        <w:rPr>
          <w:rFonts w:ascii="Times New Roman" w:hAnsi="Times New Roman" w:cs="Times New Roman"/>
          <w:color w:val="231F20"/>
        </w:rPr>
        <w:t>к</w:t>
      </w:r>
      <w:r w:rsidR="00894505">
        <w:rPr>
          <w:rFonts w:ascii="Times New Roman" w:hAnsi="Times New Roman" w:cs="Times New Roman"/>
          <w:color w:val="231F20"/>
        </w:rPr>
        <w:t xml:space="preserve"> </w:t>
      </w:r>
      <w:r w:rsidRPr="006D6256">
        <w:rPr>
          <w:rFonts w:ascii="Times New Roman" w:hAnsi="Times New Roman" w:cs="Times New Roman"/>
          <w:color w:val="231F20"/>
          <w:spacing w:val="-3"/>
        </w:rPr>
        <w:t>печати</w:t>
      </w:r>
      <w:r w:rsidR="0089450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6D6256">
        <w:rPr>
          <w:rFonts w:ascii="Times New Roman" w:hAnsi="Times New Roman" w:cs="Times New Roman"/>
          <w:color w:val="231F20"/>
          <w:spacing w:val="-4"/>
        </w:rPr>
        <w:t>Учебно-методическим</w:t>
      </w:r>
      <w:r w:rsidR="0089450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D6256">
        <w:rPr>
          <w:rFonts w:ascii="Times New Roman" w:hAnsi="Times New Roman" w:cs="Times New Roman"/>
          <w:color w:val="231F20"/>
          <w:spacing w:val="-3"/>
        </w:rPr>
        <w:t xml:space="preserve">советом </w:t>
      </w:r>
      <w:r w:rsidRPr="006D6256">
        <w:rPr>
          <w:rFonts w:ascii="Times New Roman" w:hAnsi="Times New Roman" w:cs="Times New Roman"/>
          <w:color w:val="231F20"/>
          <w:spacing w:val="-4"/>
        </w:rPr>
        <w:t>ФГБОУ</w:t>
      </w:r>
      <w:r w:rsidR="00894505">
        <w:rPr>
          <w:rFonts w:ascii="Times New Roman" w:hAnsi="Times New Roman" w:cs="Times New Roman"/>
          <w:color w:val="231F20"/>
          <w:spacing w:val="-4"/>
        </w:rPr>
        <w:t xml:space="preserve"> </w:t>
      </w:r>
      <w:r w:rsidRPr="006D6256">
        <w:rPr>
          <w:rFonts w:ascii="Times New Roman" w:hAnsi="Times New Roman" w:cs="Times New Roman"/>
          <w:color w:val="231F20"/>
        </w:rPr>
        <w:t>ВО</w:t>
      </w:r>
      <w:r w:rsidR="00894505">
        <w:rPr>
          <w:rFonts w:ascii="Times New Roman" w:hAnsi="Times New Roman" w:cs="Times New Roman"/>
          <w:color w:val="231F20"/>
        </w:rPr>
        <w:t xml:space="preserve"> </w:t>
      </w:r>
      <w:r w:rsidRPr="006D6256">
        <w:rPr>
          <w:rFonts w:ascii="Times New Roman" w:hAnsi="Times New Roman" w:cs="Times New Roman"/>
          <w:color w:val="231F20"/>
          <w:spacing w:val="-3"/>
        </w:rPr>
        <w:t>МГМСУ</w:t>
      </w:r>
      <w:r w:rsidR="00894505">
        <w:rPr>
          <w:rFonts w:ascii="Times New Roman" w:hAnsi="Times New Roman" w:cs="Times New Roman"/>
          <w:color w:val="231F20"/>
          <w:spacing w:val="-3"/>
        </w:rPr>
        <w:t xml:space="preserve"> </w:t>
      </w:r>
      <w:proofErr w:type="spellStart"/>
      <w:r w:rsidRPr="006D6256">
        <w:rPr>
          <w:rFonts w:ascii="Times New Roman" w:hAnsi="Times New Roman" w:cs="Times New Roman"/>
          <w:color w:val="231F20"/>
        </w:rPr>
        <w:t>им.</w:t>
      </w:r>
      <w:r w:rsidRPr="006D6256">
        <w:rPr>
          <w:rFonts w:ascii="Times New Roman" w:hAnsi="Times New Roman" w:cs="Times New Roman"/>
          <w:color w:val="231F20"/>
          <w:spacing w:val="-3"/>
        </w:rPr>
        <w:t>А.И.Евдокимова</w:t>
      </w:r>
      <w:proofErr w:type="spellEnd"/>
      <w:r w:rsidR="00894505">
        <w:rPr>
          <w:rFonts w:ascii="Times New Roman" w:hAnsi="Times New Roman" w:cs="Times New Roman"/>
          <w:color w:val="231F20"/>
          <w:spacing w:val="-3"/>
        </w:rPr>
        <w:t xml:space="preserve"> </w:t>
      </w:r>
      <w:r w:rsidRPr="006D6256">
        <w:rPr>
          <w:rFonts w:ascii="Times New Roman" w:hAnsi="Times New Roman" w:cs="Times New Roman"/>
          <w:color w:val="231F20"/>
        </w:rPr>
        <w:t>МЗРФ</w:t>
      </w:r>
      <w:r w:rsidRPr="006D6256">
        <w:rPr>
          <w:rFonts w:ascii="Times New Roman" w:hAnsi="Times New Roman" w:cs="Times New Roman"/>
          <w:color w:val="231F20"/>
          <w:spacing w:val="-3"/>
        </w:rPr>
        <w:t xml:space="preserve"> от</w:t>
      </w:r>
      <w:r w:rsidR="00894505">
        <w:rPr>
          <w:rFonts w:ascii="Times New Roman" w:hAnsi="Times New Roman" w:cs="Times New Roman"/>
          <w:color w:val="231F20"/>
          <w:spacing w:val="-3"/>
        </w:rPr>
        <w:t xml:space="preserve"> 23.12. 2020 г.</w:t>
      </w:r>
    </w:p>
    <w:p w:rsidR="00AB6E4A" w:rsidRPr="006D6256" w:rsidRDefault="00AB6E4A" w:rsidP="006D6256">
      <w:pPr>
        <w:pStyle w:val="Standard"/>
        <w:spacing w:before="2"/>
        <w:jc w:val="both"/>
        <w:rPr>
          <w:rFonts w:ascii="Times New Roman" w:hAnsi="Times New Roman" w:cs="Times New Roman"/>
          <w:color w:val="000000"/>
        </w:rPr>
      </w:pPr>
    </w:p>
    <w:p w:rsidR="00AB6E4A" w:rsidRPr="006D6256" w:rsidRDefault="00AB6E4A" w:rsidP="006D6256">
      <w:pPr>
        <w:pStyle w:val="Standard"/>
        <w:spacing w:line="220" w:lineRule="atLeast"/>
        <w:ind w:left="107" w:right="145" w:hanging="1"/>
        <w:jc w:val="both"/>
        <w:rPr>
          <w:rFonts w:ascii="Times New Roman" w:hAnsi="Times New Roman" w:cs="Times New Roman"/>
        </w:rPr>
      </w:pPr>
      <w:r w:rsidRPr="006D6256">
        <w:rPr>
          <w:rFonts w:ascii="Times New Roman" w:hAnsi="Times New Roman" w:cs="Times New Roman"/>
          <w:i/>
          <w:color w:val="231F20"/>
        </w:rPr>
        <w:t>Авторы: д.м.</w:t>
      </w:r>
      <w:r w:rsidR="00C845C2">
        <w:rPr>
          <w:rFonts w:ascii="Times New Roman" w:hAnsi="Times New Roman" w:cs="Times New Roman"/>
          <w:i/>
          <w:color w:val="231F20"/>
        </w:rPr>
        <w:t xml:space="preserve">н., профессор </w:t>
      </w:r>
      <w:proofErr w:type="spellStart"/>
      <w:r w:rsidR="00C845C2">
        <w:rPr>
          <w:rFonts w:ascii="Times New Roman" w:hAnsi="Times New Roman" w:cs="Times New Roman"/>
          <w:i/>
          <w:color w:val="231F20"/>
        </w:rPr>
        <w:t>Васюк</w:t>
      </w:r>
      <w:proofErr w:type="spellEnd"/>
      <w:r w:rsidR="00C845C2">
        <w:rPr>
          <w:rFonts w:ascii="Times New Roman" w:hAnsi="Times New Roman" w:cs="Times New Roman"/>
          <w:i/>
          <w:color w:val="231F20"/>
        </w:rPr>
        <w:t xml:space="preserve"> Ю.А.(ред.)</w:t>
      </w:r>
      <w:r w:rsidR="00C845C2" w:rsidRPr="006D6256">
        <w:rPr>
          <w:rFonts w:ascii="Times New Roman" w:hAnsi="Times New Roman" w:cs="Times New Roman"/>
          <w:i/>
          <w:color w:val="231F20"/>
          <w:spacing w:val="2"/>
        </w:rPr>
        <w:t xml:space="preserve">, </w:t>
      </w:r>
      <w:r w:rsidR="00C845C2" w:rsidRPr="006D6256">
        <w:rPr>
          <w:rFonts w:ascii="Times New Roman" w:hAnsi="Times New Roman" w:cs="Times New Roman"/>
          <w:i/>
          <w:color w:val="231F20"/>
        </w:rPr>
        <w:t>к.м.н</w:t>
      </w:r>
      <w:r w:rsidR="00C845C2">
        <w:rPr>
          <w:rFonts w:ascii="Times New Roman" w:hAnsi="Times New Roman" w:cs="Times New Roman"/>
          <w:i/>
          <w:color w:val="231F20"/>
        </w:rPr>
        <w:t xml:space="preserve">., </w:t>
      </w:r>
      <w:r w:rsidR="00C845C2" w:rsidRPr="006D6256">
        <w:rPr>
          <w:rFonts w:ascii="Times New Roman" w:hAnsi="Times New Roman" w:cs="Times New Roman"/>
          <w:i/>
          <w:color w:val="231F20"/>
          <w:spacing w:val="2"/>
        </w:rPr>
        <w:t xml:space="preserve">доцент </w:t>
      </w:r>
      <w:r w:rsidR="00C845C2" w:rsidRPr="006D6256">
        <w:rPr>
          <w:rFonts w:ascii="Times New Roman" w:hAnsi="Times New Roman" w:cs="Times New Roman"/>
          <w:i/>
          <w:iCs/>
          <w:color w:val="231F20"/>
        </w:rPr>
        <w:t xml:space="preserve">Завьялова </w:t>
      </w:r>
      <w:proofErr w:type="spellStart"/>
      <w:r w:rsidR="00C845C2" w:rsidRPr="006D6256">
        <w:rPr>
          <w:rFonts w:ascii="Times New Roman" w:hAnsi="Times New Roman" w:cs="Times New Roman"/>
          <w:i/>
          <w:iCs/>
          <w:color w:val="231F20"/>
        </w:rPr>
        <w:t>А.И.,</w:t>
      </w:r>
      <w:r w:rsidRPr="006D6256">
        <w:rPr>
          <w:rFonts w:ascii="Times New Roman" w:hAnsi="Times New Roman" w:cs="Times New Roman"/>
          <w:i/>
          <w:color w:val="231F20"/>
        </w:rPr>
        <w:t>д.м.н</w:t>
      </w:r>
      <w:proofErr w:type="spellEnd"/>
      <w:r w:rsidRPr="006D6256">
        <w:rPr>
          <w:rFonts w:ascii="Times New Roman" w:hAnsi="Times New Roman" w:cs="Times New Roman"/>
          <w:i/>
          <w:color w:val="231F20"/>
        </w:rPr>
        <w:t xml:space="preserve">., профессор </w:t>
      </w:r>
      <w:proofErr w:type="spellStart"/>
      <w:r w:rsidRPr="006D6256">
        <w:rPr>
          <w:rFonts w:ascii="Times New Roman" w:hAnsi="Times New Roman" w:cs="Times New Roman"/>
          <w:i/>
          <w:color w:val="231F20"/>
        </w:rPr>
        <w:t>Панченкова</w:t>
      </w:r>
      <w:proofErr w:type="spellEnd"/>
      <w:r w:rsidRPr="006D6256">
        <w:rPr>
          <w:rFonts w:ascii="Times New Roman" w:hAnsi="Times New Roman" w:cs="Times New Roman"/>
          <w:i/>
          <w:color w:val="231F20"/>
        </w:rPr>
        <w:t xml:space="preserve"> Л.А., д.м.н., профессор </w:t>
      </w:r>
      <w:proofErr w:type="spellStart"/>
      <w:r w:rsidRPr="006D6256">
        <w:rPr>
          <w:rFonts w:ascii="Times New Roman" w:hAnsi="Times New Roman" w:cs="Times New Roman"/>
          <w:i/>
          <w:color w:val="231F20"/>
        </w:rPr>
        <w:t>Майчук</w:t>
      </w:r>
      <w:proofErr w:type="spellEnd"/>
      <w:r w:rsidRPr="006D6256">
        <w:rPr>
          <w:rFonts w:ascii="Times New Roman" w:hAnsi="Times New Roman" w:cs="Times New Roman"/>
          <w:i/>
          <w:color w:val="231F20"/>
        </w:rPr>
        <w:t xml:space="preserve"> Е.Ю., академик РАН, профессор Мартынов А.И., д.м.н., профессор Акатова Е.В., </w:t>
      </w:r>
      <w:proofErr w:type="spellStart"/>
      <w:r w:rsidRPr="006D6256">
        <w:rPr>
          <w:rFonts w:ascii="Times New Roman" w:hAnsi="Times New Roman" w:cs="Times New Roman"/>
          <w:i/>
          <w:color w:val="231F20"/>
          <w:spacing w:val="-3"/>
        </w:rPr>
        <w:t>д.м.н.</w:t>
      </w:r>
      <w:proofErr w:type="gramStart"/>
      <w:r w:rsidRPr="006D6256">
        <w:rPr>
          <w:rFonts w:ascii="Times New Roman" w:hAnsi="Times New Roman" w:cs="Times New Roman"/>
          <w:i/>
          <w:color w:val="231F20"/>
          <w:spacing w:val="-3"/>
        </w:rPr>
        <w:t>,</w:t>
      </w:r>
      <w:r w:rsidRPr="006D6256">
        <w:rPr>
          <w:rFonts w:ascii="Times New Roman" w:hAnsi="Times New Roman" w:cs="Times New Roman"/>
          <w:i/>
          <w:color w:val="231F20"/>
          <w:spacing w:val="2"/>
        </w:rPr>
        <w:t>п</w:t>
      </w:r>
      <w:proofErr w:type="gramEnd"/>
      <w:r w:rsidRPr="006D6256">
        <w:rPr>
          <w:rFonts w:ascii="Times New Roman" w:hAnsi="Times New Roman" w:cs="Times New Roman"/>
          <w:i/>
          <w:color w:val="231F20"/>
          <w:spacing w:val="2"/>
        </w:rPr>
        <w:t>рофессор</w:t>
      </w:r>
      <w:proofErr w:type="spellEnd"/>
      <w:r w:rsidRPr="006D6256">
        <w:rPr>
          <w:rFonts w:ascii="Times New Roman" w:hAnsi="Times New Roman" w:cs="Times New Roman"/>
          <w:i/>
          <w:color w:val="231F20"/>
          <w:spacing w:val="2"/>
        </w:rPr>
        <w:t xml:space="preserve"> </w:t>
      </w:r>
      <w:r w:rsidRPr="006D6256">
        <w:rPr>
          <w:rFonts w:ascii="Times New Roman" w:hAnsi="Times New Roman" w:cs="Times New Roman"/>
          <w:i/>
          <w:color w:val="231F20"/>
        </w:rPr>
        <w:t xml:space="preserve">Воеводина И.В., д.м.н., профессор Макарова И.А., </w:t>
      </w:r>
      <w:proofErr w:type="spellStart"/>
      <w:r w:rsidRPr="006D6256">
        <w:rPr>
          <w:rFonts w:ascii="Times New Roman" w:hAnsi="Times New Roman" w:cs="Times New Roman"/>
          <w:i/>
          <w:color w:val="231F20"/>
        </w:rPr>
        <w:t>к.м.н.</w:t>
      </w:r>
      <w:r w:rsidRPr="006D6256">
        <w:rPr>
          <w:rFonts w:ascii="Times New Roman" w:hAnsi="Times New Roman" w:cs="Times New Roman"/>
          <w:i/>
          <w:color w:val="231F20"/>
          <w:spacing w:val="2"/>
        </w:rPr>
        <w:t>,доцент</w:t>
      </w:r>
      <w:proofErr w:type="spellEnd"/>
      <w:r w:rsidRPr="006D6256">
        <w:rPr>
          <w:rFonts w:ascii="Times New Roman" w:hAnsi="Times New Roman" w:cs="Times New Roman"/>
          <w:i/>
          <w:color w:val="231F20"/>
          <w:spacing w:val="2"/>
        </w:rPr>
        <w:t xml:space="preserve"> </w:t>
      </w:r>
      <w:proofErr w:type="spellStart"/>
      <w:r w:rsidRPr="006D6256">
        <w:rPr>
          <w:rFonts w:ascii="Times New Roman" w:hAnsi="Times New Roman" w:cs="Times New Roman"/>
          <w:i/>
          <w:color w:val="231F20"/>
        </w:rPr>
        <w:t>Хамидова</w:t>
      </w:r>
      <w:proofErr w:type="spellEnd"/>
      <w:r w:rsidRPr="006D6256">
        <w:rPr>
          <w:rFonts w:ascii="Times New Roman" w:hAnsi="Times New Roman" w:cs="Times New Roman"/>
          <w:i/>
          <w:color w:val="231F20"/>
        </w:rPr>
        <w:t xml:space="preserve"> Х.А., </w:t>
      </w:r>
      <w:r w:rsidRPr="006D6256">
        <w:rPr>
          <w:rFonts w:ascii="Times New Roman" w:hAnsi="Times New Roman" w:cs="Times New Roman"/>
          <w:i/>
          <w:iCs/>
          <w:color w:val="231F20"/>
        </w:rPr>
        <w:t xml:space="preserve">к.м.н., </w:t>
      </w:r>
      <w:r w:rsidRPr="006D6256">
        <w:rPr>
          <w:rFonts w:ascii="Times New Roman" w:hAnsi="Times New Roman" w:cs="Times New Roman"/>
          <w:i/>
          <w:color w:val="231F20"/>
          <w:spacing w:val="2"/>
        </w:rPr>
        <w:t xml:space="preserve">доцент </w:t>
      </w:r>
      <w:r w:rsidRPr="006D6256">
        <w:rPr>
          <w:rFonts w:ascii="Times New Roman" w:hAnsi="Times New Roman" w:cs="Times New Roman"/>
          <w:i/>
          <w:color w:val="231F20"/>
        </w:rPr>
        <w:t>Николин О.П.</w:t>
      </w:r>
    </w:p>
    <w:p w:rsidR="00AB6E4A" w:rsidRPr="006D6256" w:rsidRDefault="00AB6E4A" w:rsidP="006D6256">
      <w:pPr>
        <w:pStyle w:val="Standard"/>
        <w:spacing w:before="6"/>
        <w:jc w:val="both"/>
        <w:rPr>
          <w:rFonts w:ascii="Times New Roman" w:hAnsi="Times New Roman" w:cs="Times New Roman"/>
        </w:rPr>
      </w:pPr>
    </w:p>
    <w:p w:rsidR="00AB6E4A" w:rsidRPr="006D6256" w:rsidRDefault="00AB6E4A" w:rsidP="00AB6E4A">
      <w:pPr>
        <w:pStyle w:val="Standard"/>
        <w:spacing w:before="6"/>
        <w:jc w:val="both"/>
        <w:rPr>
          <w:rFonts w:ascii="Times New Roman" w:hAnsi="Times New Roman" w:cs="Times New Roman"/>
        </w:rPr>
      </w:pPr>
    </w:p>
    <w:p w:rsidR="00AB6E4A" w:rsidRPr="006D6256" w:rsidRDefault="00AB6E4A" w:rsidP="00AB6E4A">
      <w:pPr>
        <w:pStyle w:val="Standard"/>
        <w:ind w:left="440"/>
        <w:rPr>
          <w:rFonts w:ascii="Times New Roman" w:hAnsi="Times New Roman" w:cs="Times New Roman"/>
        </w:rPr>
      </w:pPr>
      <w:r w:rsidRPr="006D6256">
        <w:rPr>
          <w:rFonts w:ascii="Times New Roman" w:hAnsi="Times New Roman" w:cs="Times New Roman"/>
          <w:color w:val="231F20"/>
        </w:rPr>
        <w:t>© Кафедра госпитальной терапии №1, 202</w:t>
      </w:r>
      <w:r w:rsidR="00894505">
        <w:rPr>
          <w:rFonts w:ascii="Times New Roman" w:hAnsi="Times New Roman" w:cs="Times New Roman"/>
          <w:color w:val="231F20"/>
        </w:rPr>
        <w:t>1</w:t>
      </w:r>
    </w:p>
    <w:p w:rsidR="00AB6E4A" w:rsidRPr="006D6256" w:rsidRDefault="00AB6E4A" w:rsidP="00AB6E4A">
      <w:pPr>
        <w:pStyle w:val="Standard"/>
        <w:spacing w:before="26"/>
        <w:ind w:left="440"/>
        <w:rPr>
          <w:rFonts w:ascii="Times New Roman" w:hAnsi="Times New Roman" w:cs="Times New Roman"/>
        </w:rPr>
      </w:pPr>
      <w:r w:rsidRPr="006D6256">
        <w:rPr>
          <w:rFonts w:ascii="Times New Roman" w:hAnsi="Times New Roman" w:cs="Times New Roman"/>
          <w:color w:val="231F20"/>
        </w:rPr>
        <w:t>© МГМСУ, 202</w:t>
      </w:r>
      <w:r w:rsidR="00894505">
        <w:rPr>
          <w:rFonts w:ascii="Times New Roman" w:hAnsi="Times New Roman" w:cs="Times New Roman"/>
          <w:color w:val="231F20"/>
        </w:rPr>
        <w:t>1</w:t>
      </w:r>
    </w:p>
    <w:bookmarkEnd w:id="0"/>
    <w:p w:rsidR="00AB6E4A" w:rsidRPr="006D6256" w:rsidRDefault="00AB6E4A" w:rsidP="00AB6E4A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2F4891" w:rsidRPr="006D6256" w:rsidRDefault="002F4891" w:rsidP="002F4891">
      <w:pPr>
        <w:pStyle w:val="Standard"/>
        <w:rPr>
          <w:rFonts w:ascii="Times New Roman" w:hAnsi="Times New Roman" w:cs="Times New Roman"/>
        </w:rPr>
      </w:pPr>
    </w:p>
    <w:p w:rsidR="006D6256" w:rsidRDefault="006D6256" w:rsidP="002F4891">
      <w:pPr>
        <w:pStyle w:val="Standard"/>
        <w:rPr>
          <w:rFonts w:ascii="Times New Roman" w:hAnsi="Times New Roman" w:cs="Times New Roman"/>
        </w:rPr>
        <w:sectPr w:rsidR="006D6256" w:rsidSect="008D514C">
          <w:headerReference w:type="default" r:id="rId9"/>
          <w:footerReference w:type="default" r:id="rId10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02869" w:rsidRPr="00BD3863" w:rsidRDefault="004C411D" w:rsidP="000B2ACB">
      <w:pPr>
        <w:pStyle w:val="ConsPlusTitle"/>
        <w:spacing w:after="120"/>
        <w:ind w:firstLine="539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lastRenderedPageBreak/>
        <w:t>Список сокращений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АГ - артериальная гипертония;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АД - артериальное давление;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АК - антагонисты кальция;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АРА - антагонисты рецепторов </w:t>
      </w:r>
      <w:proofErr w:type="spellStart"/>
      <w:r w:rsidRPr="00BD3863">
        <w:t>ангиотензина</w:t>
      </w:r>
      <w:proofErr w:type="spellEnd"/>
      <w:r w:rsidRPr="00BD3863">
        <w:t xml:space="preserve"> II;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АСК - ацетилсалициловая кислота;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БАБ - </w:t>
      </w:r>
      <w:proofErr w:type="spellStart"/>
      <w:r w:rsidRPr="00BD3863">
        <w:t>бета-адреноблокаторы</w:t>
      </w:r>
      <w:proofErr w:type="spellEnd"/>
      <w:r w:rsidRPr="00BD3863"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ВЭМ - </w:t>
      </w:r>
      <w:proofErr w:type="spellStart"/>
      <w:r w:rsidRPr="00BD3863">
        <w:t>велоэргометрия</w:t>
      </w:r>
      <w:proofErr w:type="spellEnd"/>
      <w:r w:rsidRPr="00BD3863"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ГХС - </w:t>
      </w:r>
      <w:proofErr w:type="spellStart"/>
      <w:r w:rsidRPr="00BD3863">
        <w:t>гиперхолестеринемия</w:t>
      </w:r>
      <w:proofErr w:type="spellEnd"/>
      <w:r w:rsidRPr="00BD3863"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proofErr w:type="spellStart"/>
      <w:r w:rsidRPr="00BD3863">
        <w:t>иАПФ</w:t>
      </w:r>
      <w:proofErr w:type="spellEnd"/>
      <w:r w:rsidRPr="00BD3863">
        <w:t xml:space="preserve"> - ингибиторы </w:t>
      </w:r>
      <w:proofErr w:type="spellStart"/>
      <w:r w:rsidRPr="00BD3863">
        <w:t>ангиотензин-превращающего</w:t>
      </w:r>
      <w:proofErr w:type="spellEnd"/>
      <w:r w:rsidRPr="00BD3863">
        <w:t xml:space="preserve"> фермента;</w:t>
      </w:r>
    </w:p>
    <w:p w:rsidR="00902869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ИБС - ишемическая болезнь сердца;</w:t>
      </w:r>
    </w:p>
    <w:p w:rsidR="00D57889" w:rsidRPr="00FD2070" w:rsidRDefault="00B52D00" w:rsidP="000B2ACB">
      <w:pPr>
        <w:pStyle w:val="ConsPlusNormal"/>
        <w:spacing w:line="320" w:lineRule="exact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  <w:lang w:val="en-US"/>
        </w:rPr>
        <w:t>PCSK</w:t>
      </w:r>
      <w:r w:rsidRPr="00FD2070">
        <w:rPr>
          <w:color w:val="000000" w:themeColor="text1"/>
        </w:rPr>
        <w:t xml:space="preserve">9 - </w:t>
      </w:r>
      <w:r w:rsidR="00D57889" w:rsidRPr="00FD2070">
        <w:rPr>
          <w:color w:val="000000" w:themeColor="text1"/>
        </w:rPr>
        <w:t xml:space="preserve">ингибиторы </w:t>
      </w:r>
      <w:proofErr w:type="spellStart"/>
      <w:r w:rsidR="00D57889" w:rsidRPr="00FD2070">
        <w:rPr>
          <w:color w:val="000000" w:themeColor="text1"/>
        </w:rPr>
        <w:t>пропротеиновой</w:t>
      </w:r>
      <w:proofErr w:type="spellEnd"/>
      <w:r w:rsidR="00D57889" w:rsidRPr="00FD2070">
        <w:rPr>
          <w:color w:val="000000" w:themeColor="text1"/>
        </w:rPr>
        <w:t xml:space="preserve"> </w:t>
      </w:r>
      <w:proofErr w:type="spellStart"/>
      <w:r w:rsidR="00D57889" w:rsidRPr="00FD2070">
        <w:rPr>
          <w:color w:val="000000" w:themeColor="text1"/>
        </w:rPr>
        <w:t>конвертазы</w:t>
      </w:r>
      <w:proofErr w:type="spellEnd"/>
      <w:r w:rsidR="00D57889" w:rsidRPr="00FD2070">
        <w:rPr>
          <w:color w:val="000000" w:themeColor="text1"/>
        </w:rPr>
        <w:t xml:space="preserve"> </w:t>
      </w:r>
      <w:proofErr w:type="spellStart"/>
      <w:r w:rsidR="00D57889" w:rsidRPr="00FD2070">
        <w:rPr>
          <w:color w:val="000000" w:themeColor="text1"/>
        </w:rPr>
        <w:t>субтилизин-кексинового</w:t>
      </w:r>
      <w:proofErr w:type="spellEnd"/>
      <w:r w:rsidR="00D57889" w:rsidRPr="00FD2070">
        <w:rPr>
          <w:color w:val="000000" w:themeColor="text1"/>
        </w:rPr>
        <w:t xml:space="preserve"> 9 типа</w:t>
      </w:r>
      <w:r w:rsidRPr="00FD2070">
        <w:rPr>
          <w:color w:val="000000" w:themeColor="text1"/>
        </w:rPr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ИМ - инфаркт миокарда;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КА - коронарная артерия;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КАГ - </w:t>
      </w:r>
      <w:proofErr w:type="spellStart"/>
      <w:r w:rsidRPr="00BD3863">
        <w:t>коронароангиография</w:t>
      </w:r>
      <w:proofErr w:type="spellEnd"/>
      <w:r w:rsidRPr="00BD3863"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КШ - коронарное шунтирование;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ЛЖ - левый желудочек;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ЛКА - левая коронарная артерия;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ЛНП - липопротеиды низкой плотности;</w:t>
      </w:r>
    </w:p>
    <w:p w:rsidR="00902869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МКБ 10 - Международная классификация болезней 10 пересмотра;</w:t>
      </w:r>
    </w:p>
    <w:p w:rsidR="00902869" w:rsidRPr="00BD3863" w:rsidRDefault="00CC525A" w:rsidP="000B2ACB">
      <w:pPr>
        <w:pStyle w:val="ConsPlusNormal"/>
        <w:spacing w:line="320" w:lineRule="exact"/>
        <w:ind w:firstLine="539"/>
        <w:jc w:val="both"/>
      </w:pPr>
      <w:r>
        <w:t>МС</w:t>
      </w:r>
      <w:r w:rsidR="00EE2BF8">
        <w:t>КТ</w:t>
      </w:r>
      <w:r w:rsidR="00B52D00">
        <w:t xml:space="preserve"> - </w:t>
      </w:r>
      <w:proofErr w:type="spellStart"/>
      <w:r w:rsidR="00B52D00">
        <w:t>мультиспиральная</w:t>
      </w:r>
      <w:r w:rsidR="004C411D" w:rsidRPr="00BD3863">
        <w:t>комп</w:t>
      </w:r>
      <w:r w:rsidR="00EE2BF8">
        <w:t>ьютерная</w:t>
      </w:r>
      <w:proofErr w:type="spellEnd"/>
      <w:r w:rsidR="00EE2BF8">
        <w:t xml:space="preserve"> томография</w:t>
      </w:r>
      <w:r w:rsidR="004C411D" w:rsidRPr="00BD3863"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МРТ - магнитно-резонансная томография;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ОКС - острый коронарный синдром;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ОФЭКТ - однофотонная эмиссионная компьютерная томография;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ОХС - общий холестерин;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ПНА - передняя нисходящая артерия;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ПТВ - </w:t>
      </w:r>
      <w:proofErr w:type="spellStart"/>
      <w:r w:rsidRPr="00BD3863">
        <w:t>предтестовая</w:t>
      </w:r>
      <w:proofErr w:type="spellEnd"/>
      <w:r w:rsidRPr="00BD3863">
        <w:t xml:space="preserve"> вероятность;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СД - сахарный диабет;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СЛП - </w:t>
      </w:r>
      <w:proofErr w:type="spellStart"/>
      <w:r w:rsidRPr="00BD3863">
        <w:t>стент</w:t>
      </w:r>
      <w:proofErr w:type="spellEnd"/>
      <w:r w:rsidRPr="00BD3863">
        <w:t xml:space="preserve"> с лекарственным покрытием;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СН - сердечная недостаточность;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ССЗ - </w:t>
      </w:r>
      <w:proofErr w:type="spellStart"/>
      <w:proofErr w:type="gramStart"/>
      <w:r w:rsidRPr="00BD3863">
        <w:t>сердечно-сосудистые</w:t>
      </w:r>
      <w:proofErr w:type="spellEnd"/>
      <w:proofErr w:type="gramEnd"/>
      <w:r w:rsidRPr="00BD3863">
        <w:t xml:space="preserve"> заболевания;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ССО - </w:t>
      </w:r>
      <w:proofErr w:type="spellStart"/>
      <w:proofErr w:type="gramStart"/>
      <w:r w:rsidRPr="00BD3863">
        <w:t>сердечно-сосудистые</w:t>
      </w:r>
      <w:proofErr w:type="spellEnd"/>
      <w:proofErr w:type="gramEnd"/>
      <w:r w:rsidRPr="00BD3863">
        <w:t xml:space="preserve"> осложнения;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ФВ - фракция выброса;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ФК - функциональный класс;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proofErr w:type="gramStart"/>
      <w:r w:rsidRPr="00BD3863">
        <w:t>ФР</w:t>
      </w:r>
      <w:proofErr w:type="gramEnd"/>
      <w:r w:rsidRPr="00BD3863">
        <w:t xml:space="preserve"> - факторы риска;</w:t>
      </w:r>
    </w:p>
    <w:p w:rsidR="00902869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>ФРК - фракционный резерв кровотока;</w:t>
      </w:r>
    </w:p>
    <w:p w:rsidR="00DB3510" w:rsidRPr="00BD3863" w:rsidRDefault="0049420B" w:rsidP="000B2ACB">
      <w:pPr>
        <w:pStyle w:val="ConsPlusNormal"/>
        <w:spacing w:line="320" w:lineRule="exact"/>
        <w:ind w:firstLine="539"/>
        <w:jc w:val="both"/>
      </w:pPr>
      <w:r>
        <w:t xml:space="preserve">ХКС - </w:t>
      </w:r>
      <w:r w:rsidRPr="004A5047">
        <w:t>хронически</w:t>
      </w:r>
      <w:r w:rsidR="00AC7CED">
        <w:t>й</w:t>
      </w:r>
      <w:r w:rsidRPr="004A5047">
        <w:t xml:space="preserve"> коронарны</w:t>
      </w:r>
      <w:r w:rsidR="00AC7CED">
        <w:t>й</w:t>
      </w:r>
      <w:r w:rsidRPr="004A5047">
        <w:t xml:space="preserve"> синдром</w:t>
      </w:r>
      <w:r>
        <w:t>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proofErr w:type="spellStart"/>
      <w:r w:rsidRPr="00BD3863">
        <w:t>ХсЛВП</w:t>
      </w:r>
      <w:proofErr w:type="spellEnd"/>
      <w:r w:rsidRPr="00BD3863">
        <w:t xml:space="preserve"> - холестерин липопротеидов высокой плотности;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proofErr w:type="spellStart"/>
      <w:r w:rsidRPr="00BD3863">
        <w:t>ХсЛНП</w:t>
      </w:r>
      <w:proofErr w:type="spellEnd"/>
      <w:r w:rsidRPr="00BD3863">
        <w:t xml:space="preserve"> - холестерин липопротеидов низкой плотности;</w:t>
      </w:r>
    </w:p>
    <w:p w:rsidR="00902869" w:rsidRPr="00BD3863" w:rsidRDefault="004C411D" w:rsidP="000B2ACB">
      <w:pPr>
        <w:pStyle w:val="ConsPlusNormal"/>
        <w:spacing w:line="320" w:lineRule="exact"/>
        <w:ind w:firstLine="539"/>
        <w:jc w:val="both"/>
      </w:pPr>
      <w:r w:rsidRPr="00BD3863">
        <w:t xml:space="preserve">ЧКВ - </w:t>
      </w:r>
      <w:proofErr w:type="spellStart"/>
      <w:r w:rsidRPr="00BD3863">
        <w:t>чрескожные</w:t>
      </w:r>
      <w:proofErr w:type="spellEnd"/>
      <w:r w:rsidRPr="00BD3863">
        <w:t xml:space="preserve"> коронарные вмешательства;</w:t>
      </w:r>
    </w:p>
    <w:p w:rsidR="00902869" w:rsidRPr="00BD3863" w:rsidRDefault="004C411D" w:rsidP="00BD3863">
      <w:pPr>
        <w:pStyle w:val="ConsPlusNormal"/>
        <w:spacing w:line="320" w:lineRule="exact"/>
        <w:ind w:firstLine="539"/>
        <w:jc w:val="both"/>
      </w:pPr>
      <w:r w:rsidRPr="00BD3863">
        <w:t>ЧСС - частота сердечных сокращений;</w:t>
      </w:r>
    </w:p>
    <w:p w:rsidR="00902869" w:rsidRPr="00BD3863" w:rsidRDefault="004C411D" w:rsidP="00BD3863">
      <w:pPr>
        <w:pStyle w:val="ConsPlusNormal"/>
        <w:spacing w:line="320" w:lineRule="exact"/>
        <w:ind w:firstLine="539"/>
        <w:jc w:val="both"/>
      </w:pPr>
      <w:r w:rsidRPr="00BD3863">
        <w:t>ЭКГ - электрокардиограмма;</w:t>
      </w:r>
    </w:p>
    <w:p w:rsidR="00902869" w:rsidRDefault="004C411D" w:rsidP="00BD3863">
      <w:pPr>
        <w:pStyle w:val="ConsPlusNormal"/>
        <w:spacing w:line="320" w:lineRule="exact"/>
        <w:ind w:firstLine="539"/>
        <w:jc w:val="both"/>
      </w:pPr>
      <w:proofErr w:type="spellStart"/>
      <w:r w:rsidRPr="00BD3863">
        <w:t>ЭхоКГ</w:t>
      </w:r>
      <w:proofErr w:type="spellEnd"/>
      <w:r w:rsidRPr="00BD3863">
        <w:t xml:space="preserve"> - э</w:t>
      </w:r>
      <w:r w:rsidR="00BD3863" w:rsidRPr="00BD3863">
        <w:t xml:space="preserve">хокардиограмма, </w:t>
      </w:r>
      <w:proofErr w:type="spellStart"/>
      <w:r w:rsidR="00BD3863" w:rsidRPr="00BD3863">
        <w:t>эхокардиография</w:t>
      </w:r>
      <w:proofErr w:type="spellEnd"/>
    </w:p>
    <w:p w:rsidR="00902869" w:rsidRPr="00BD3863" w:rsidRDefault="001601DB" w:rsidP="001601DB">
      <w:pPr>
        <w:pStyle w:val="ConsPlusNormal"/>
        <w:spacing w:line="320" w:lineRule="exact"/>
        <w:ind w:firstLine="539"/>
        <w:jc w:val="both"/>
      </w:pPr>
      <w:r>
        <w:t>ЕОК - Европейское общество кардиологов</w:t>
      </w:r>
    </w:p>
    <w:p w:rsidR="00BD3863" w:rsidRPr="00BD3863" w:rsidRDefault="00BD3863">
      <w:pPr>
        <w:pStyle w:val="ConsPlusNormal"/>
        <w:ind w:firstLine="540"/>
        <w:jc w:val="both"/>
        <w:sectPr w:rsidR="00BD3863" w:rsidRPr="00BD3863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369B1" w:rsidRPr="002071C1" w:rsidRDefault="000036A7" w:rsidP="005369B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71C1">
        <w:rPr>
          <w:rFonts w:ascii="Times New Roman" w:hAnsi="Times New Roman" w:cs="Times New Roman"/>
          <w:sz w:val="22"/>
          <w:szCs w:val="22"/>
        </w:rPr>
        <w:lastRenderedPageBreak/>
        <w:t>Классы показаний согласно рекомендациям Европейского общества кардиологов (ЕОК)</w:t>
      </w:r>
    </w:p>
    <w:p w:rsidR="005369B1" w:rsidRPr="002071C1" w:rsidRDefault="005369B1" w:rsidP="005369B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4"/>
        <w:gridCol w:w="5529"/>
        <w:gridCol w:w="1908"/>
      </w:tblGrid>
      <w:tr w:rsidR="005369B1" w:rsidRPr="002071C1" w:rsidTr="00820DF0">
        <w:trPr>
          <w:trHeight w:val="659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0036A7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Класс рекомендаций ЕОК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3E71B9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О</w:t>
            </w:r>
            <w:r w:rsidR="00820DF0" w:rsidRPr="002071C1">
              <w:rPr>
                <w:b/>
                <w:sz w:val="22"/>
                <w:szCs w:val="22"/>
              </w:rPr>
              <w:t>пределение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3E71B9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Ф</w:t>
            </w:r>
            <w:r w:rsidR="00820DF0" w:rsidRPr="002071C1">
              <w:rPr>
                <w:b/>
                <w:sz w:val="22"/>
                <w:szCs w:val="22"/>
              </w:rPr>
              <w:t>ормулировка</w:t>
            </w:r>
          </w:p>
        </w:tc>
      </w:tr>
      <w:tr w:rsidR="005369B1" w:rsidRPr="002071C1" w:rsidTr="00820DF0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5369B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5369B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Доказано или общепризнанно, что метод исследования/лечения полезен, эффективен, имеет преимущества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DF0" w:rsidRDefault="005369B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Рекомендуется/</w:t>
            </w:r>
          </w:p>
          <w:p w:rsidR="005369B1" w:rsidRPr="002071C1" w:rsidRDefault="005369B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показано</w:t>
            </w:r>
          </w:p>
        </w:tc>
      </w:tr>
      <w:tr w:rsidR="00084AE1" w:rsidRPr="002071C1" w:rsidTr="00F17614">
        <w:trPr>
          <w:trHeight w:val="217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E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II</w:t>
            </w:r>
          </w:p>
          <w:p w:rsidR="00084AE1" w:rsidRPr="002071C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71C1">
              <w:rPr>
                <w:b/>
                <w:sz w:val="22"/>
                <w:szCs w:val="22"/>
              </w:rPr>
              <w:t>IIa</w:t>
            </w:r>
            <w:proofErr w:type="spellEnd"/>
          </w:p>
          <w:p w:rsidR="00084AE1" w:rsidRPr="002071C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  <w:p w:rsidR="00084AE1" w:rsidRPr="002071C1" w:rsidRDefault="00084AE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 w:rsidRPr="002071C1">
              <w:rPr>
                <w:b/>
                <w:sz w:val="22"/>
                <w:szCs w:val="22"/>
              </w:rPr>
              <w:t>IIb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Противоречивые данные и/или расхождение мнений о пользе и эффективности метода исследования/лечения</w:t>
            </w:r>
          </w:p>
          <w:p w:rsidR="00084AE1" w:rsidRPr="00FD2070" w:rsidRDefault="00084AE1" w:rsidP="003A638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84AE1" w:rsidRPr="00FD2070" w:rsidRDefault="00084AE1" w:rsidP="003A638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FD2070">
              <w:rPr>
                <w:color w:val="000000" w:themeColor="text1"/>
                <w:sz w:val="22"/>
                <w:szCs w:val="22"/>
              </w:rPr>
              <w:t>Большинство данных/мнений в пользу эффективности метода</w:t>
            </w:r>
            <w:r w:rsidR="00FD2070" w:rsidRPr="00FD207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D2070">
              <w:rPr>
                <w:color w:val="000000" w:themeColor="text1"/>
                <w:sz w:val="22"/>
                <w:szCs w:val="22"/>
              </w:rPr>
              <w:t>исследования/ лечения</w:t>
            </w:r>
          </w:p>
          <w:p w:rsidR="00084AE1" w:rsidRPr="00FD2070" w:rsidRDefault="00084AE1" w:rsidP="003A638B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084AE1" w:rsidRPr="002071C1" w:rsidRDefault="00084AE1" w:rsidP="003A638B">
            <w:pPr>
              <w:pStyle w:val="ConsPlusNormal"/>
              <w:rPr>
                <w:sz w:val="22"/>
                <w:szCs w:val="22"/>
              </w:rPr>
            </w:pPr>
            <w:r w:rsidRPr="00FD2070">
              <w:rPr>
                <w:color w:val="000000" w:themeColor="text1"/>
                <w:sz w:val="22"/>
                <w:szCs w:val="22"/>
              </w:rPr>
              <w:t>Данные/мнения о пользе эффективности</w:t>
            </w:r>
            <w:r w:rsidR="00FD2070" w:rsidRPr="00FD207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D2070">
              <w:rPr>
                <w:color w:val="000000" w:themeColor="text1"/>
                <w:sz w:val="22"/>
                <w:szCs w:val="22"/>
              </w:rPr>
              <w:t>метода исследования/лечения не столь убедительны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Применение целесообразно</w:t>
            </w:r>
          </w:p>
          <w:p w:rsidR="00084AE1" w:rsidRPr="002071C1" w:rsidRDefault="00084AE1" w:rsidP="003A638B">
            <w:pPr>
              <w:pStyle w:val="ConsPlusNormal"/>
              <w:rPr>
                <w:sz w:val="22"/>
                <w:szCs w:val="22"/>
              </w:rPr>
            </w:pPr>
          </w:p>
          <w:p w:rsidR="00084AE1" w:rsidRDefault="00084AE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 xml:space="preserve">Применение </w:t>
            </w:r>
          </w:p>
          <w:p w:rsidR="00084AE1" w:rsidRPr="002071C1" w:rsidRDefault="00084AE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возможно</w:t>
            </w:r>
          </w:p>
        </w:tc>
      </w:tr>
      <w:tr w:rsidR="005369B1" w:rsidRPr="002071C1" w:rsidTr="00F5624A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5369B1" w:rsidP="003A638B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5369B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Доказано или общепризнанно, что метод исследования/лечения не полезен, не эффективен, может приносить вред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9B1" w:rsidRPr="002071C1" w:rsidRDefault="005369B1" w:rsidP="003A638B">
            <w:pPr>
              <w:pStyle w:val="ConsPlusNormal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Не рекомендуется</w:t>
            </w:r>
          </w:p>
        </w:tc>
      </w:tr>
    </w:tbl>
    <w:p w:rsidR="005369B1" w:rsidRDefault="005369B1" w:rsidP="005369B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C5B45" w:rsidRDefault="008C5B45" w:rsidP="005369B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5369B1" w:rsidRDefault="005369B1" w:rsidP="005369B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2071C1">
        <w:rPr>
          <w:rFonts w:ascii="Times New Roman" w:hAnsi="Times New Roman" w:cs="Times New Roman"/>
          <w:sz w:val="22"/>
          <w:szCs w:val="22"/>
        </w:rPr>
        <w:t xml:space="preserve">Уровни </w:t>
      </w:r>
      <w:r w:rsidR="003A24D2" w:rsidRPr="002071C1">
        <w:rPr>
          <w:rFonts w:ascii="Times New Roman" w:hAnsi="Times New Roman" w:cs="Times New Roman"/>
          <w:sz w:val="22"/>
          <w:szCs w:val="22"/>
        </w:rPr>
        <w:t>убедительности рекомендаций (УУР)</w:t>
      </w:r>
    </w:p>
    <w:p w:rsidR="00940109" w:rsidRPr="002071C1" w:rsidRDefault="00940109" w:rsidP="005369B1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8429"/>
      </w:tblGrid>
      <w:tr w:rsidR="003A24D2" w:rsidRPr="002071C1" w:rsidTr="00820D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D2" w:rsidRPr="002071C1" w:rsidRDefault="003A24D2" w:rsidP="003A24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УУР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4D2" w:rsidRPr="002071C1" w:rsidRDefault="003A24D2" w:rsidP="003A24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Р</w:t>
            </w:r>
            <w:r w:rsidR="00820DF0" w:rsidRPr="002071C1">
              <w:rPr>
                <w:b/>
                <w:sz w:val="22"/>
                <w:szCs w:val="22"/>
              </w:rPr>
              <w:t>асшифровка</w:t>
            </w:r>
          </w:p>
        </w:tc>
      </w:tr>
      <w:tr w:rsidR="005369B1" w:rsidRPr="002071C1" w:rsidTr="00820DF0">
        <w:trPr>
          <w:trHeight w:val="7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3A24D2" w:rsidP="003A24D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3A24D2" w:rsidP="003A24D2">
            <w:pPr>
              <w:pStyle w:val="ConsPlusNormal"/>
              <w:jc w:val="both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Сильная рекомендация (</w:t>
            </w:r>
            <w:r w:rsidR="00D44902" w:rsidRPr="002071C1">
              <w:rPr>
                <w:sz w:val="22"/>
                <w:szCs w:val="22"/>
              </w:rPr>
              <w:t xml:space="preserve">все критерии эффективности являются важными, </w:t>
            </w:r>
            <w:r w:rsidRPr="002071C1">
              <w:rPr>
                <w:sz w:val="22"/>
                <w:szCs w:val="22"/>
              </w:rPr>
              <w:t>все исследования имеют высокое или удовлетворительное методологическое качество, их выводы по интересующим исходам являются согласованными)</w:t>
            </w:r>
          </w:p>
        </w:tc>
      </w:tr>
      <w:tr w:rsidR="005369B1" w:rsidRPr="002071C1" w:rsidTr="00820DF0">
        <w:trPr>
          <w:trHeight w:val="91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5369B1" w:rsidP="003A2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313536" w:rsidP="00313536">
            <w:pPr>
              <w:pStyle w:val="ConsPlusNormal"/>
              <w:jc w:val="both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У</w:t>
            </w:r>
            <w:r w:rsidR="003A24D2" w:rsidRPr="002071C1">
              <w:rPr>
                <w:sz w:val="22"/>
                <w:szCs w:val="22"/>
              </w:rPr>
              <w:t>словная рекомендация (</w:t>
            </w:r>
            <w:r w:rsidRPr="002071C1">
              <w:rPr>
                <w:sz w:val="22"/>
                <w:szCs w:val="22"/>
              </w:rPr>
              <w:t xml:space="preserve">не все критерии эффективности являются важными, </w:t>
            </w:r>
            <w:r w:rsidR="003A24D2" w:rsidRPr="002071C1">
              <w:rPr>
                <w:sz w:val="22"/>
                <w:szCs w:val="22"/>
              </w:rPr>
              <w:t>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</w:t>
            </w:r>
          </w:p>
        </w:tc>
      </w:tr>
      <w:tr w:rsidR="005369B1" w:rsidRPr="002071C1" w:rsidTr="00820DF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5369B1" w:rsidP="003A24D2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1C1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9B1" w:rsidRPr="002071C1" w:rsidRDefault="00313536" w:rsidP="00313536">
            <w:pPr>
              <w:pStyle w:val="ConsPlusNormal"/>
              <w:jc w:val="both"/>
              <w:rPr>
                <w:sz w:val="22"/>
                <w:szCs w:val="22"/>
              </w:rPr>
            </w:pPr>
            <w:r w:rsidRPr="002071C1">
              <w:rPr>
                <w:sz w:val="22"/>
                <w:szCs w:val="22"/>
              </w:rPr>
              <w:t>С</w:t>
            </w:r>
            <w:r w:rsidR="003A24D2" w:rsidRPr="002071C1">
              <w:rPr>
                <w:sz w:val="22"/>
                <w:szCs w:val="22"/>
              </w:rPr>
              <w:t>лабая рекомендация – отсутствие доказательств надлежащего качества (</w:t>
            </w:r>
            <w:r w:rsidRPr="002071C1">
              <w:rPr>
                <w:sz w:val="22"/>
                <w:szCs w:val="22"/>
              </w:rPr>
              <w:t xml:space="preserve">все критерии эффективности являются неважными, </w:t>
            </w:r>
            <w:r w:rsidR="003A24D2" w:rsidRPr="002071C1">
              <w:rPr>
                <w:sz w:val="22"/>
                <w:szCs w:val="22"/>
              </w:rPr>
              <w:t>все исследования имеют низкое методологическое качество и их выводы по интересующим исходам не являются согласованными</w:t>
            </w:r>
            <w:r w:rsidRPr="002071C1">
              <w:rPr>
                <w:sz w:val="22"/>
                <w:szCs w:val="22"/>
              </w:rPr>
              <w:t>)</w:t>
            </w:r>
          </w:p>
        </w:tc>
      </w:tr>
    </w:tbl>
    <w:p w:rsidR="005369B1" w:rsidRPr="002071C1" w:rsidRDefault="005369B1" w:rsidP="005369B1">
      <w:pPr>
        <w:pStyle w:val="ConsPlusNormal"/>
        <w:spacing w:before="80"/>
        <w:ind w:firstLine="540"/>
        <w:jc w:val="both"/>
        <w:rPr>
          <w:sz w:val="22"/>
          <w:szCs w:val="22"/>
        </w:rPr>
      </w:pPr>
    </w:p>
    <w:p w:rsidR="00902869" w:rsidRPr="00820DF0" w:rsidRDefault="00A26F55" w:rsidP="00A11C51">
      <w:pPr>
        <w:pStyle w:val="ConsPlusTitle"/>
        <w:ind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20DF0">
        <w:rPr>
          <w:rFonts w:ascii="Times New Roman" w:hAnsi="Times New Roman" w:cs="Times New Roman"/>
          <w:sz w:val="26"/>
          <w:szCs w:val="26"/>
        </w:rPr>
        <w:t>О</w:t>
      </w:r>
      <w:r w:rsidR="00820DF0" w:rsidRPr="00820DF0">
        <w:rPr>
          <w:rFonts w:ascii="Times New Roman" w:hAnsi="Times New Roman" w:cs="Times New Roman"/>
          <w:sz w:val="26"/>
          <w:szCs w:val="26"/>
        </w:rPr>
        <w:t>пределение</w:t>
      </w:r>
    </w:p>
    <w:p w:rsidR="00A509E2" w:rsidRPr="00BD3863" w:rsidRDefault="00A509E2" w:rsidP="00A509E2">
      <w:pPr>
        <w:pStyle w:val="ConsPlusTitle"/>
        <w:ind w:firstLine="539"/>
        <w:jc w:val="both"/>
        <w:outlineLvl w:val="2"/>
        <w:rPr>
          <w:rFonts w:ascii="Times New Roman" w:hAnsi="Times New Roman" w:cs="Times New Roman"/>
        </w:rPr>
      </w:pPr>
    </w:p>
    <w:p w:rsidR="00555069" w:rsidRDefault="004C411D" w:rsidP="00A509E2">
      <w:pPr>
        <w:pStyle w:val="ConsPlusNormal"/>
        <w:ind w:firstLine="539"/>
        <w:jc w:val="both"/>
      </w:pPr>
      <w:r w:rsidRPr="00BD3863">
        <w:rPr>
          <w:b/>
        </w:rPr>
        <w:t>Ишемическая болезнь сердца (ИБС)</w:t>
      </w:r>
      <w:r w:rsidRPr="00BD3863">
        <w:t xml:space="preserve"> - поражение миокарда, вызванное нарушением кровотока по коронарным артериям (КА). </w:t>
      </w:r>
    </w:p>
    <w:p w:rsidR="00555069" w:rsidRDefault="004C411D" w:rsidP="00555069">
      <w:pPr>
        <w:pStyle w:val="ConsPlusNormal"/>
        <w:ind w:firstLine="539"/>
        <w:jc w:val="both"/>
      </w:pPr>
      <w:r w:rsidRPr="00BD3863">
        <w:t>Поражение КА бывает органическим (необратимым</w:t>
      </w:r>
      <w:proofErr w:type="gramStart"/>
      <w:r w:rsidRPr="00BD3863">
        <w:t>)и</w:t>
      </w:r>
      <w:proofErr w:type="gramEnd"/>
      <w:r w:rsidRPr="00BD3863">
        <w:t xml:space="preserve"> функциональным (преходящим).</w:t>
      </w:r>
    </w:p>
    <w:p w:rsidR="001B1133" w:rsidRDefault="004C411D" w:rsidP="001B1133">
      <w:pPr>
        <w:pStyle w:val="ConsPlusNormal"/>
        <w:spacing w:before="40"/>
        <w:ind w:firstLine="539"/>
        <w:jc w:val="both"/>
      </w:pPr>
      <w:r w:rsidRPr="00BD3863">
        <w:t xml:space="preserve">Главная причина органического поражения КА - </w:t>
      </w:r>
      <w:proofErr w:type="spellStart"/>
      <w:r w:rsidRPr="00BD3863">
        <w:t>стенозирующий</w:t>
      </w:r>
      <w:proofErr w:type="spellEnd"/>
      <w:r w:rsidRPr="00BD3863">
        <w:t xml:space="preserve"> атеросклероз.</w:t>
      </w:r>
    </w:p>
    <w:p w:rsidR="001B1133" w:rsidRDefault="004C411D" w:rsidP="001B1133">
      <w:pPr>
        <w:pStyle w:val="ConsPlusNormal"/>
        <w:spacing w:before="40"/>
        <w:ind w:firstLine="539"/>
        <w:jc w:val="both"/>
      </w:pPr>
      <w:r w:rsidRPr="00BD3863">
        <w:t>Факторы функционального поражения КА</w:t>
      </w:r>
      <w:r w:rsidR="001B1133">
        <w:t>:</w:t>
      </w:r>
    </w:p>
    <w:p w:rsidR="001B1133" w:rsidRDefault="004C411D" w:rsidP="00820DF0">
      <w:pPr>
        <w:pStyle w:val="ConsPlusNormal"/>
        <w:spacing w:line="200" w:lineRule="exact"/>
        <w:ind w:firstLine="539"/>
        <w:jc w:val="both"/>
      </w:pPr>
      <w:r w:rsidRPr="00BD3863">
        <w:t xml:space="preserve"> - спазм, </w:t>
      </w:r>
    </w:p>
    <w:p w:rsidR="001B1133" w:rsidRDefault="001B1133" w:rsidP="00820DF0">
      <w:pPr>
        <w:pStyle w:val="ConsPlusNormal"/>
        <w:spacing w:line="200" w:lineRule="exact"/>
        <w:ind w:firstLine="539"/>
        <w:jc w:val="both"/>
      </w:pPr>
      <w:r>
        <w:t xml:space="preserve">- </w:t>
      </w:r>
      <w:r w:rsidR="004C411D" w:rsidRPr="00BD3863">
        <w:t xml:space="preserve">внутрисосудистый тромбоз. </w:t>
      </w:r>
    </w:p>
    <w:p w:rsidR="009414A4" w:rsidRDefault="004C411D" w:rsidP="009414A4">
      <w:pPr>
        <w:pStyle w:val="ConsPlusNormal"/>
        <w:spacing w:before="40"/>
        <w:ind w:firstLine="539"/>
        <w:jc w:val="both"/>
      </w:pPr>
      <w:r w:rsidRPr="00BD3863">
        <w:t>Понятие "ИБС" включает в себя острые преходящие (нестабильные) и хронические (стабильные) состояния.</w:t>
      </w:r>
    </w:p>
    <w:p w:rsidR="00902869" w:rsidRDefault="00820DCC" w:rsidP="005E300D">
      <w:pPr>
        <w:pStyle w:val="ConsPlusNormal"/>
        <w:ind w:firstLine="539"/>
        <w:jc w:val="both"/>
        <w:rPr>
          <w:b/>
        </w:rPr>
      </w:pPr>
      <w:r w:rsidRPr="00FD2070">
        <w:rPr>
          <w:b/>
          <w:color w:val="000000" w:themeColor="text1"/>
        </w:rPr>
        <w:lastRenderedPageBreak/>
        <w:t>Данное</w:t>
      </w:r>
      <w:r w:rsidR="00FD2070" w:rsidRPr="00FD2070">
        <w:rPr>
          <w:b/>
          <w:color w:val="000000" w:themeColor="text1"/>
        </w:rPr>
        <w:t xml:space="preserve"> </w:t>
      </w:r>
      <w:r w:rsidR="009414A4" w:rsidRPr="00FD2070">
        <w:rPr>
          <w:b/>
          <w:color w:val="000000" w:themeColor="text1"/>
        </w:rPr>
        <w:t>методическое</w:t>
      </w:r>
      <w:r w:rsidR="009414A4" w:rsidRPr="009414A4">
        <w:rPr>
          <w:b/>
        </w:rPr>
        <w:t xml:space="preserve"> пособие посвящено</w:t>
      </w:r>
      <w:r w:rsidR="00FB4099">
        <w:rPr>
          <w:b/>
        </w:rPr>
        <w:t xml:space="preserve"> только</w:t>
      </w:r>
      <w:r w:rsidR="009414A4" w:rsidRPr="009414A4">
        <w:rPr>
          <w:b/>
        </w:rPr>
        <w:t xml:space="preserve"> </w:t>
      </w:r>
      <w:proofErr w:type="gramStart"/>
      <w:r w:rsidR="009414A4" w:rsidRPr="009414A4">
        <w:rPr>
          <w:b/>
        </w:rPr>
        <w:t>стабильной</w:t>
      </w:r>
      <w:proofErr w:type="gramEnd"/>
      <w:r w:rsidR="009414A4" w:rsidRPr="009414A4">
        <w:rPr>
          <w:b/>
        </w:rPr>
        <w:t xml:space="preserve"> ИБС.</w:t>
      </w:r>
    </w:p>
    <w:p w:rsidR="004A5047" w:rsidRPr="004A5047" w:rsidRDefault="004A5047" w:rsidP="0049420B">
      <w:pPr>
        <w:pStyle w:val="ConsPlusNormal"/>
        <w:spacing w:before="60"/>
        <w:ind w:firstLine="539"/>
        <w:jc w:val="both"/>
      </w:pPr>
      <w:r w:rsidRPr="004A5047">
        <w:t xml:space="preserve">В рекомендациях Европейского общества кардиологов 2019 года пересмотра по лечению стабильных форм ИБС введено понятие хронических коронарных синдромов (ХКС) и определены шесть клинических сценариев, наиболее часто встречающихся у пациентов со </w:t>
      </w:r>
      <w:proofErr w:type="gramStart"/>
      <w:r w:rsidRPr="004A5047">
        <w:t>стабильной</w:t>
      </w:r>
      <w:proofErr w:type="gramEnd"/>
      <w:r w:rsidRPr="004A5047">
        <w:t xml:space="preserve"> ИБС:</w:t>
      </w:r>
    </w:p>
    <w:p w:rsidR="004A5047" w:rsidRPr="004A5047" w:rsidRDefault="004A5047" w:rsidP="004A5047">
      <w:pPr>
        <w:pStyle w:val="ConsPlusNormal"/>
        <w:ind w:firstLine="680"/>
        <w:jc w:val="both"/>
      </w:pPr>
      <w:r w:rsidRPr="004A5047">
        <w:t>1) пациенты с подозрением на ИБС (с симптомами стабильной стенокардии) и/или одышкой;</w:t>
      </w:r>
    </w:p>
    <w:p w:rsidR="004A5047" w:rsidRPr="004A5047" w:rsidRDefault="004A5047" w:rsidP="004A5047">
      <w:pPr>
        <w:pStyle w:val="ConsPlusNormal"/>
        <w:ind w:firstLine="680"/>
        <w:jc w:val="both"/>
      </w:pPr>
      <w:r w:rsidRPr="004A5047">
        <w:t>2)пациенты с впервые возникшей сердечной недостаточностью (СН) или левожелудочковой ди</w:t>
      </w:r>
      <w:r>
        <w:t>сфункцией и подозрением на ИБС;</w:t>
      </w:r>
    </w:p>
    <w:p w:rsidR="004A5047" w:rsidRPr="004A5047" w:rsidRDefault="004A5047" w:rsidP="004A5047">
      <w:pPr>
        <w:pStyle w:val="ConsPlusNormal"/>
        <w:ind w:firstLine="680"/>
        <w:jc w:val="both"/>
      </w:pPr>
      <w:r w:rsidRPr="004A5047">
        <w:t xml:space="preserve">3) бессимптомные и </w:t>
      </w:r>
      <w:proofErr w:type="spellStart"/>
      <w:r w:rsidRPr="004A5047">
        <w:t>симптом</w:t>
      </w:r>
      <w:r>
        <w:t>ные</w:t>
      </w:r>
      <w:proofErr w:type="spellEnd"/>
      <w:r w:rsidRPr="004A5047">
        <w:t xml:space="preserve"> пациенты, у которых стабилизация симптомов произошла</w:t>
      </w:r>
      <w:r>
        <w:t xml:space="preserve"> менее</w:t>
      </w:r>
      <w:r w:rsidRPr="004A5047">
        <w:t xml:space="preserve"> года после ОКС или пациенты с </w:t>
      </w:r>
      <w:proofErr w:type="gramStart"/>
      <w:r w:rsidRPr="004A5047">
        <w:t>недавней</w:t>
      </w:r>
      <w:proofErr w:type="gramEnd"/>
      <w:r w:rsidRPr="004A5047">
        <w:t xml:space="preserve"> </w:t>
      </w:r>
      <w:proofErr w:type="spellStart"/>
      <w:r w:rsidRPr="004A5047">
        <w:t>реваскуляризацией</w:t>
      </w:r>
      <w:proofErr w:type="spellEnd"/>
      <w:r w:rsidRPr="004A5047">
        <w:t>;</w:t>
      </w:r>
    </w:p>
    <w:p w:rsidR="004A5047" w:rsidRPr="004A5047" w:rsidRDefault="004A5047" w:rsidP="004A5047">
      <w:pPr>
        <w:pStyle w:val="ConsPlusNormal"/>
        <w:ind w:firstLine="680"/>
        <w:jc w:val="both"/>
      </w:pPr>
      <w:r w:rsidRPr="004A5047">
        <w:t xml:space="preserve">4) бессимптомные и </w:t>
      </w:r>
      <w:proofErr w:type="spellStart"/>
      <w:r w:rsidRPr="004A5047">
        <w:t>симптом</w:t>
      </w:r>
      <w:r w:rsidR="0049420B">
        <w:t>ные</w:t>
      </w:r>
      <w:proofErr w:type="spellEnd"/>
      <w:r w:rsidRPr="004A5047">
        <w:t xml:space="preserve"> пациенты &gt;1 года после первичной диагностики ИБС или </w:t>
      </w:r>
      <w:proofErr w:type="spellStart"/>
      <w:r w:rsidRPr="004A5047">
        <w:t>реваскуляризации</w:t>
      </w:r>
      <w:proofErr w:type="spellEnd"/>
      <w:r w:rsidRPr="004A5047">
        <w:t xml:space="preserve">; </w:t>
      </w:r>
    </w:p>
    <w:p w:rsidR="004A5047" w:rsidRPr="004A5047" w:rsidRDefault="004A5047" w:rsidP="004A5047">
      <w:pPr>
        <w:pStyle w:val="ConsPlusNormal"/>
        <w:ind w:firstLine="680"/>
        <w:jc w:val="both"/>
      </w:pPr>
      <w:r w:rsidRPr="004A5047">
        <w:t xml:space="preserve">5) пациенты с клиникой стенокардии и подозрением на её вазоспастический или </w:t>
      </w:r>
      <w:proofErr w:type="spellStart"/>
      <w:r w:rsidRPr="004A5047">
        <w:t>микрососудистый</w:t>
      </w:r>
      <w:proofErr w:type="spellEnd"/>
      <w:r w:rsidRPr="004A5047">
        <w:t xml:space="preserve"> характер;</w:t>
      </w:r>
    </w:p>
    <w:p w:rsidR="004A5047" w:rsidRPr="004A5047" w:rsidRDefault="004A5047" w:rsidP="004A5047">
      <w:pPr>
        <w:pStyle w:val="ConsPlusNormal"/>
        <w:ind w:firstLine="680"/>
        <w:jc w:val="both"/>
      </w:pPr>
      <w:r w:rsidRPr="004A5047">
        <w:t xml:space="preserve">6) бессимптомные лица, у которых при скрининге </w:t>
      </w:r>
      <w:proofErr w:type="gramStart"/>
      <w:r w:rsidRPr="004A5047">
        <w:t>выявлена</w:t>
      </w:r>
      <w:proofErr w:type="gramEnd"/>
      <w:r w:rsidRPr="004A5047">
        <w:t xml:space="preserve"> ИБС. </w:t>
      </w:r>
    </w:p>
    <w:p w:rsidR="004A5047" w:rsidRPr="004A5047" w:rsidRDefault="004A5047" w:rsidP="0049420B">
      <w:pPr>
        <w:pStyle w:val="ConsPlusNormal"/>
        <w:spacing w:before="60"/>
        <w:ind w:firstLine="680"/>
        <w:jc w:val="both"/>
      </w:pPr>
      <w:proofErr w:type="gramStart"/>
      <w:r w:rsidRPr="004A5047">
        <w:t>Все эти с</w:t>
      </w:r>
      <w:r w:rsidR="003719D8">
        <w:t>ценарии классифицируются как хронический коронарный синдром (ХКС)</w:t>
      </w:r>
      <w:r w:rsidRPr="004A5047">
        <w:t>, но связаны с различными рисками будущ</w:t>
      </w:r>
      <w:r w:rsidR="003719D8">
        <w:t xml:space="preserve">их </w:t>
      </w:r>
      <w:proofErr w:type="spellStart"/>
      <w:r w:rsidR="003719D8">
        <w:t>сердечно-сосудистых</w:t>
      </w:r>
      <w:proofErr w:type="spellEnd"/>
      <w:r w:rsidR="003719D8">
        <w:t xml:space="preserve"> событий (</w:t>
      </w:r>
      <w:r w:rsidRPr="004A5047">
        <w:t>например, с</w:t>
      </w:r>
      <w:r w:rsidR="003719D8">
        <w:t>мерть или инфаркт миокарда)</w:t>
      </w:r>
      <w:r w:rsidRPr="004A5047">
        <w:t xml:space="preserve">, и риск этот может измениться с течением </w:t>
      </w:r>
      <w:proofErr w:type="spellStart"/>
      <w:r w:rsidRPr="004A5047">
        <w:t>времени-возрасти</w:t>
      </w:r>
      <w:proofErr w:type="spellEnd"/>
      <w:r w:rsidRPr="004A5047">
        <w:t xml:space="preserve"> вследствие недостаточного контроля факторов риска, не оптимальных изменений в образе жизни и/или неадекватной медикаментозной терапии, или в результате неудачной </w:t>
      </w:r>
      <w:proofErr w:type="spellStart"/>
      <w:r w:rsidRPr="004A5047">
        <w:t>реваскуляризации</w:t>
      </w:r>
      <w:proofErr w:type="spellEnd"/>
      <w:r w:rsidRPr="004A5047">
        <w:t>.</w:t>
      </w:r>
      <w:proofErr w:type="gramEnd"/>
      <w:r w:rsidRPr="004A5047">
        <w:t xml:space="preserve"> В качестве альтернативы, риск может и уменьшиться при условии применения грамотной вторичной профилактики и успешной </w:t>
      </w:r>
      <w:proofErr w:type="spellStart"/>
      <w:r w:rsidRPr="004A5047">
        <w:t>реваскуляризации</w:t>
      </w:r>
      <w:proofErr w:type="spellEnd"/>
      <w:r w:rsidRPr="004A5047">
        <w:t>. Таким образом, ХКС являются различными эволюционными фазами ИБС, за исключением тех ситуаций, когда клиническую картину определяет острый тромбо</w:t>
      </w:r>
      <w:r w:rsidR="00820DCC">
        <w:t>з коронарных артерий, т.е. ОКС.</w:t>
      </w:r>
    </w:p>
    <w:p w:rsidR="004A5047" w:rsidRPr="00820DF0" w:rsidRDefault="00820DCC" w:rsidP="004A5047">
      <w:pPr>
        <w:pStyle w:val="ConsPlusNormal"/>
        <w:ind w:firstLine="680"/>
        <w:jc w:val="both"/>
        <w:rPr>
          <w:b/>
          <w:color w:val="FF0000"/>
        </w:rPr>
      </w:pPr>
      <w:r w:rsidRPr="00820DF0">
        <w:rPr>
          <w:b/>
        </w:rPr>
        <w:t xml:space="preserve">В </w:t>
      </w:r>
      <w:r w:rsidRPr="00FD2070">
        <w:rPr>
          <w:b/>
          <w:color w:val="000000" w:themeColor="text1"/>
        </w:rPr>
        <w:t>настоящем</w:t>
      </w:r>
      <w:r w:rsidR="00FD2070" w:rsidRPr="00FD2070">
        <w:rPr>
          <w:b/>
          <w:color w:val="000000" w:themeColor="text1"/>
        </w:rPr>
        <w:t xml:space="preserve"> </w:t>
      </w:r>
      <w:r w:rsidRPr="00FD2070">
        <w:rPr>
          <w:b/>
          <w:color w:val="000000" w:themeColor="text1"/>
        </w:rPr>
        <w:t>учебно-методическом пособии</w:t>
      </w:r>
      <w:r w:rsidR="004A5047" w:rsidRPr="00FD2070">
        <w:rPr>
          <w:b/>
          <w:color w:val="000000" w:themeColor="text1"/>
        </w:rPr>
        <w:t xml:space="preserve"> сохранена прежняя терминология, принятая в РФ</w:t>
      </w:r>
      <w:r w:rsidR="00FD2070" w:rsidRPr="00FD2070">
        <w:rPr>
          <w:b/>
          <w:color w:val="000000" w:themeColor="text1"/>
        </w:rPr>
        <w:t xml:space="preserve"> </w:t>
      </w:r>
      <w:r w:rsidRPr="00FD2070">
        <w:rPr>
          <w:b/>
          <w:color w:val="000000" w:themeColor="text1"/>
        </w:rPr>
        <w:t>и утвержденная Президиумом Российского кардиологического общества в 2020 г.</w:t>
      </w:r>
    </w:p>
    <w:p w:rsidR="004A5047" w:rsidRPr="00820DCC" w:rsidRDefault="004A5047" w:rsidP="00A11C51">
      <w:pPr>
        <w:pStyle w:val="ConsPlusNormal"/>
        <w:ind w:firstLine="720"/>
        <w:jc w:val="both"/>
        <w:rPr>
          <w:b/>
          <w:color w:val="FF0000"/>
        </w:rPr>
      </w:pPr>
    </w:p>
    <w:p w:rsidR="005E300D" w:rsidRPr="00FB4099" w:rsidRDefault="00820DF0" w:rsidP="00774128">
      <w:pPr>
        <w:pStyle w:val="ConsPlusTitle"/>
        <w:ind w:firstLine="539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Э</w:t>
      </w:r>
      <w:r w:rsidRPr="00820DF0">
        <w:rPr>
          <w:rFonts w:ascii="Times New Roman" w:hAnsi="Times New Roman" w:cs="Times New Roman"/>
          <w:sz w:val="26"/>
          <w:szCs w:val="26"/>
        </w:rPr>
        <w:t>тиология</w:t>
      </w:r>
    </w:p>
    <w:p w:rsidR="00A26F55" w:rsidRDefault="004C411D" w:rsidP="00A11C51">
      <w:pPr>
        <w:pStyle w:val="ConsPlusNormal"/>
        <w:ind w:firstLine="539"/>
        <w:jc w:val="both"/>
      </w:pPr>
      <w:r w:rsidRPr="00A26F55">
        <w:rPr>
          <w:b/>
        </w:rPr>
        <w:t>В большинстве случаев (~ 95%)</w:t>
      </w:r>
      <w:r w:rsidRPr="00BD3863">
        <w:t xml:space="preserve"> основными причинами развития ИБС являются стабильный анатомический атеросклеротический и/или функциональный стеноз </w:t>
      </w:r>
      <w:proofErr w:type="spellStart"/>
      <w:r w:rsidRPr="00BD3863">
        <w:t>эпикардиальных</w:t>
      </w:r>
      <w:proofErr w:type="spellEnd"/>
      <w:r w:rsidRPr="00BD3863">
        <w:t xml:space="preserve"> сосудов и/или </w:t>
      </w:r>
      <w:proofErr w:type="spellStart"/>
      <w:r w:rsidRPr="00BD3863">
        <w:t>микрососудистая</w:t>
      </w:r>
      <w:proofErr w:type="spellEnd"/>
      <w:r w:rsidRPr="00BD3863">
        <w:t xml:space="preserve"> дисфункция. </w:t>
      </w:r>
    </w:p>
    <w:p w:rsidR="00940109" w:rsidRDefault="00940109" w:rsidP="00A11C51">
      <w:pPr>
        <w:pStyle w:val="ConsPlusNormal"/>
        <w:ind w:firstLine="539"/>
        <w:jc w:val="both"/>
      </w:pPr>
    </w:p>
    <w:p w:rsidR="00A26F55" w:rsidRDefault="00820DF0" w:rsidP="00A11C51">
      <w:pPr>
        <w:pStyle w:val="ConsPlusNormal"/>
        <w:ind w:firstLine="539"/>
        <w:jc w:val="both"/>
      </w:pPr>
      <w:r>
        <w:rPr>
          <w:b/>
        </w:rPr>
        <w:t>Редкие причины ИБС (&lt;</w:t>
      </w:r>
      <w:r w:rsidR="004C411D" w:rsidRPr="00A26F55">
        <w:rPr>
          <w:b/>
        </w:rPr>
        <w:t>5% случаев)</w:t>
      </w:r>
      <w:r w:rsidR="004C411D" w:rsidRPr="00BD3863">
        <w:t xml:space="preserve">: </w:t>
      </w:r>
    </w:p>
    <w:p w:rsidR="00940109" w:rsidRDefault="004C411D" w:rsidP="00A11C51">
      <w:pPr>
        <w:pStyle w:val="ConsPlusNormal"/>
        <w:ind w:firstLine="539"/>
        <w:jc w:val="both"/>
      </w:pPr>
      <w:proofErr w:type="gramStart"/>
      <w:r w:rsidRPr="00BD3863">
        <w:t xml:space="preserve">врожденные аномалии отхождения КА, синдромы </w:t>
      </w:r>
      <w:proofErr w:type="spellStart"/>
      <w:r w:rsidRPr="00BD3863">
        <w:t>Марфана</w:t>
      </w:r>
      <w:proofErr w:type="spellEnd"/>
      <w:r w:rsidRPr="00BD3863">
        <w:t xml:space="preserve">, </w:t>
      </w:r>
      <w:proofErr w:type="spellStart"/>
      <w:r w:rsidRPr="00BD3863">
        <w:t>Элерса-Д</w:t>
      </w:r>
      <w:r w:rsidR="005A78A6">
        <w:t>анло</w:t>
      </w:r>
      <w:proofErr w:type="spellEnd"/>
      <w:r w:rsidR="005A78A6">
        <w:t xml:space="preserve"> с расслоением корня аорты, </w:t>
      </w:r>
      <w:r w:rsidRPr="00BD3863">
        <w:t xml:space="preserve">коронарные </w:t>
      </w:r>
      <w:proofErr w:type="spellStart"/>
      <w:r w:rsidRPr="00BD3863">
        <w:t>васкулиты</w:t>
      </w:r>
      <w:proofErr w:type="spellEnd"/>
      <w:r w:rsidRPr="00BD3863">
        <w:t xml:space="preserve"> при системных заболеваниях </w:t>
      </w:r>
      <w:r w:rsidR="00DE2888">
        <w:t>соединительной ткани</w:t>
      </w:r>
      <w:r w:rsidRPr="00BD3863">
        <w:t xml:space="preserve">, болезнь Кавасаки и синдром </w:t>
      </w:r>
      <w:proofErr w:type="spellStart"/>
      <w:r w:rsidRPr="00BD3863">
        <w:t>Гурлер</w:t>
      </w:r>
      <w:proofErr w:type="spellEnd"/>
      <w:r w:rsidRPr="00FD2070">
        <w:rPr>
          <w:color w:val="000000" w:themeColor="text1"/>
        </w:rPr>
        <w:t xml:space="preserve">, </w:t>
      </w:r>
      <w:r w:rsidR="00DE2888" w:rsidRPr="00FD2070">
        <w:rPr>
          <w:color w:val="000000" w:themeColor="text1"/>
        </w:rPr>
        <w:t>инфекционный</w:t>
      </w:r>
      <w:r w:rsidRPr="00FD2070">
        <w:rPr>
          <w:color w:val="000000" w:themeColor="text1"/>
        </w:rPr>
        <w:t xml:space="preserve"> эндокардит, передозировка сосудосуживающих препаратов и </w:t>
      </w:r>
      <w:r w:rsidR="00E93C3B" w:rsidRPr="00FD2070">
        <w:rPr>
          <w:color w:val="000000" w:themeColor="text1"/>
        </w:rPr>
        <w:t>некоторых наркотических средств</w:t>
      </w:r>
      <w:r w:rsidR="005A78A6" w:rsidRPr="00FD2070">
        <w:rPr>
          <w:color w:val="000000" w:themeColor="text1"/>
        </w:rPr>
        <w:t xml:space="preserve">, сифилитический </w:t>
      </w:r>
      <w:proofErr w:type="spellStart"/>
      <w:r w:rsidR="005A78A6" w:rsidRPr="00FD2070">
        <w:rPr>
          <w:color w:val="000000" w:themeColor="text1"/>
        </w:rPr>
        <w:t>мезоаортит</w:t>
      </w:r>
      <w:proofErr w:type="spellEnd"/>
      <w:r w:rsidR="00FD2070">
        <w:rPr>
          <w:color w:val="000000" w:themeColor="text1"/>
        </w:rPr>
        <w:t xml:space="preserve"> </w:t>
      </w:r>
      <w:r w:rsidR="00EC5338" w:rsidRPr="00FD2070">
        <w:rPr>
          <w:color w:val="000000" w:themeColor="text1"/>
        </w:rPr>
        <w:t>и ряд других</w:t>
      </w:r>
      <w:r w:rsidR="00E93C3B" w:rsidRPr="00FD2070">
        <w:rPr>
          <w:color w:val="000000" w:themeColor="text1"/>
        </w:rPr>
        <w:t xml:space="preserve"> состояний</w:t>
      </w:r>
      <w:r w:rsidR="00940109" w:rsidRPr="00FD2070">
        <w:rPr>
          <w:color w:val="000000" w:themeColor="text1"/>
        </w:rPr>
        <w:t>.</w:t>
      </w:r>
      <w:proofErr w:type="gramEnd"/>
      <w:r w:rsidR="00940109" w:rsidRPr="00FD2070">
        <w:rPr>
          <w:color w:val="000000" w:themeColor="text1"/>
        </w:rPr>
        <w:t xml:space="preserve"> В настоящих</w:t>
      </w:r>
      <w:r w:rsidR="00940109" w:rsidRPr="00940109">
        <w:t xml:space="preserve"> рекомендациях редкие формы не рассматриваются</w:t>
      </w:r>
      <w:r w:rsidR="00EC5338">
        <w:t>.</w:t>
      </w:r>
    </w:p>
    <w:p w:rsidR="00940109" w:rsidRDefault="00940109" w:rsidP="00A11C51">
      <w:pPr>
        <w:pStyle w:val="ConsPlusNormal"/>
        <w:ind w:firstLine="539"/>
        <w:jc w:val="both"/>
      </w:pPr>
    </w:p>
    <w:p w:rsidR="00940109" w:rsidRDefault="00940109" w:rsidP="00774128">
      <w:pPr>
        <w:pStyle w:val="ConsPlusNormal"/>
        <w:ind w:firstLine="540"/>
        <w:rPr>
          <w:b/>
          <w:sz w:val="26"/>
          <w:szCs w:val="26"/>
        </w:rPr>
      </w:pPr>
    </w:p>
    <w:p w:rsidR="00902869" w:rsidRPr="002153F9" w:rsidRDefault="002153F9" w:rsidP="00774128">
      <w:pPr>
        <w:pStyle w:val="ConsPlusNormal"/>
        <w:ind w:firstLine="540"/>
        <w:rPr>
          <w:b/>
          <w:sz w:val="26"/>
          <w:szCs w:val="26"/>
        </w:rPr>
      </w:pPr>
      <w:r w:rsidRPr="002153F9">
        <w:rPr>
          <w:b/>
          <w:sz w:val="26"/>
          <w:szCs w:val="26"/>
        </w:rPr>
        <w:t>Главные модифицируемые факторы риска ИБС: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 xml:space="preserve">- </w:t>
      </w:r>
      <w:proofErr w:type="spellStart"/>
      <w:r w:rsidR="00D04C90">
        <w:t>дислипопротеидемия</w:t>
      </w:r>
      <w:proofErr w:type="spellEnd"/>
      <w:r w:rsidRPr="00BD3863">
        <w:t>;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>- артериальная гипертония;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>- сахарный диабет;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>- курение;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>- низкая физическая активность;</w:t>
      </w:r>
    </w:p>
    <w:p w:rsidR="00902869" w:rsidRDefault="00D04C90" w:rsidP="000F12E5">
      <w:pPr>
        <w:pStyle w:val="ConsPlusNormal"/>
        <w:ind w:firstLine="539"/>
        <w:jc w:val="both"/>
      </w:pPr>
      <w:r>
        <w:t>- ожирение;</w:t>
      </w:r>
    </w:p>
    <w:p w:rsidR="00D04C90" w:rsidRDefault="00D04C90" w:rsidP="000F12E5">
      <w:pPr>
        <w:pStyle w:val="ConsPlusNormal"/>
        <w:ind w:firstLine="539"/>
        <w:jc w:val="both"/>
      </w:pPr>
      <w:r>
        <w:t>-стресс, тревога.</w:t>
      </w:r>
    </w:p>
    <w:p w:rsidR="00D04C90" w:rsidRPr="00BD3863" w:rsidRDefault="00D04C90" w:rsidP="000F12E5">
      <w:pPr>
        <w:pStyle w:val="ConsPlusNormal"/>
        <w:ind w:firstLine="539"/>
        <w:jc w:val="both"/>
      </w:pPr>
    </w:p>
    <w:p w:rsidR="00902869" w:rsidRPr="002153F9" w:rsidRDefault="002153F9" w:rsidP="00774128">
      <w:pPr>
        <w:pStyle w:val="ConsPlusNormal"/>
        <w:ind w:firstLine="539"/>
        <w:rPr>
          <w:b/>
          <w:sz w:val="26"/>
          <w:szCs w:val="26"/>
        </w:rPr>
      </w:pPr>
      <w:proofErr w:type="spellStart"/>
      <w:r w:rsidRPr="002153F9">
        <w:rPr>
          <w:b/>
          <w:sz w:val="26"/>
          <w:szCs w:val="26"/>
        </w:rPr>
        <w:t>Немодифицируемые</w:t>
      </w:r>
      <w:proofErr w:type="spellEnd"/>
      <w:r w:rsidRPr="002153F9">
        <w:rPr>
          <w:b/>
          <w:sz w:val="26"/>
          <w:szCs w:val="26"/>
        </w:rPr>
        <w:t xml:space="preserve"> факторы риска ИБС: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>- мужской пол;</w:t>
      </w:r>
    </w:p>
    <w:p w:rsidR="00902869" w:rsidRPr="00BD3863" w:rsidRDefault="004C411D" w:rsidP="000F12E5">
      <w:pPr>
        <w:pStyle w:val="ConsPlusNormal"/>
        <w:ind w:firstLine="539"/>
        <w:jc w:val="both"/>
      </w:pPr>
      <w:r w:rsidRPr="00BD3863">
        <w:t>- возраст;</w:t>
      </w:r>
    </w:p>
    <w:p w:rsidR="00902869" w:rsidRPr="00BD3863" w:rsidRDefault="002153F9" w:rsidP="000F12E5">
      <w:pPr>
        <w:pStyle w:val="ConsPlusNormal"/>
        <w:ind w:firstLine="539"/>
        <w:jc w:val="both"/>
      </w:pPr>
      <w:r>
        <w:t>-</w:t>
      </w:r>
      <w:r w:rsidR="004C411D" w:rsidRPr="00BD3863">
        <w:t>отягощенн</w:t>
      </w:r>
      <w:r w:rsidR="009F246F">
        <w:t>ый</w:t>
      </w:r>
      <w:r w:rsidR="004C411D" w:rsidRPr="00BD3863">
        <w:t xml:space="preserve"> семейн</w:t>
      </w:r>
      <w:r w:rsidR="009F246F">
        <w:t>ый анамнез</w:t>
      </w:r>
      <w:r w:rsidR="004C411D" w:rsidRPr="00BD3863">
        <w:t xml:space="preserve"> по </w:t>
      </w:r>
      <w:proofErr w:type="spellStart"/>
      <w:proofErr w:type="gramStart"/>
      <w:r w:rsidR="004C411D" w:rsidRPr="00BD3863">
        <w:t>сердечно-сосудистым</w:t>
      </w:r>
      <w:proofErr w:type="spellEnd"/>
      <w:proofErr w:type="gramEnd"/>
      <w:r w:rsidR="004C411D" w:rsidRPr="00BD3863">
        <w:t xml:space="preserve"> заболеваниям</w:t>
      </w:r>
      <w:r w:rsidR="009F246F">
        <w:t xml:space="preserve"> (подтвержденный диагноз инфаркта миокарда или ишемического инсульта у родственников первой линии: у женщин – до 65 лет, у мужчин </w:t>
      </w:r>
      <w:r w:rsidR="0086230B">
        <w:t xml:space="preserve">– </w:t>
      </w:r>
      <w:r w:rsidR="009F246F">
        <w:t>до</w:t>
      </w:r>
      <w:r w:rsidR="0086230B">
        <w:t xml:space="preserve"> 55 лет</w:t>
      </w:r>
      <w:r w:rsidR="009F246F">
        <w:t>)</w:t>
      </w:r>
      <w:r w:rsidR="004C411D" w:rsidRPr="00BD3863">
        <w:t>.</w:t>
      </w:r>
    </w:p>
    <w:p w:rsidR="00902869" w:rsidRPr="00BD3863" w:rsidRDefault="004C411D" w:rsidP="000F12E5">
      <w:pPr>
        <w:pStyle w:val="ConsPlusNormal"/>
        <w:spacing w:before="120"/>
        <w:ind w:firstLine="680"/>
        <w:jc w:val="both"/>
      </w:pPr>
      <w:r w:rsidRPr="00BD3863">
        <w:t>Социальные факторы риска</w:t>
      </w:r>
      <w:r w:rsidR="00C84B47">
        <w:t xml:space="preserve"> (</w:t>
      </w:r>
      <w:proofErr w:type="gramStart"/>
      <w:r w:rsidR="00C84B47">
        <w:t>ФР</w:t>
      </w:r>
      <w:proofErr w:type="gramEnd"/>
      <w:r w:rsidR="00C84B47">
        <w:t>)</w:t>
      </w:r>
      <w:r w:rsidRPr="00BD3863">
        <w:t>, предрасполагающие к массовому распространению ИБС в развивающихся странах:</w:t>
      </w:r>
    </w:p>
    <w:p w:rsidR="00902869" w:rsidRPr="00BD3863" w:rsidRDefault="004C411D" w:rsidP="00940109">
      <w:pPr>
        <w:pStyle w:val="ConsPlusNormal"/>
        <w:spacing w:before="40" w:line="200" w:lineRule="exact"/>
        <w:ind w:firstLine="539"/>
        <w:jc w:val="both"/>
      </w:pPr>
      <w:r w:rsidRPr="00BD3863">
        <w:t>- урбанизация;</w:t>
      </w:r>
    </w:p>
    <w:p w:rsidR="00902869" w:rsidRPr="00FD2070" w:rsidRDefault="004C411D" w:rsidP="00940109">
      <w:pPr>
        <w:pStyle w:val="ConsPlusNormal"/>
        <w:spacing w:before="40" w:line="200" w:lineRule="exact"/>
        <w:ind w:firstLine="539"/>
        <w:jc w:val="both"/>
        <w:rPr>
          <w:color w:val="000000" w:themeColor="text1"/>
        </w:rPr>
      </w:pPr>
      <w:r w:rsidRPr="00BD3863">
        <w:t xml:space="preserve">- </w:t>
      </w:r>
      <w:r w:rsidRPr="00FD2070">
        <w:rPr>
          <w:color w:val="000000" w:themeColor="text1"/>
        </w:rPr>
        <w:t>индустриализация;</w:t>
      </w:r>
    </w:p>
    <w:p w:rsidR="00E3346B" w:rsidRPr="00FD2070" w:rsidRDefault="00E3346B" w:rsidP="00940109">
      <w:pPr>
        <w:pStyle w:val="ConsPlusNormal"/>
        <w:spacing w:before="40" w:line="200" w:lineRule="exact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- несбалансированное питание;</w:t>
      </w:r>
    </w:p>
    <w:p w:rsidR="00902869" w:rsidRPr="00FD2070" w:rsidRDefault="00E3346B" w:rsidP="00940109">
      <w:pPr>
        <w:pStyle w:val="ConsPlusNormal"/>
        <w:spacing w:before="40" w:line="200" w:lineRule="exact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-низкий уровень развития экономики страны</w:t>
      </w:r>
      <w:r w:rsidR="004C411D" w:rsidRPr="00FD2070">
        <w:rPr>
          <w:color w:val="000000" w:themeColor="text1"/>
        </w:rPr>
        <w:t>.</w:t>
      </w:r>
    </w:p>
    <w:p w:rsidR="00A26F55" w:rsidRDefault="004C411D" w:rsidP="000F12E5">
      <w:pPr>
        <w:pStyle w:val="ConsPlusNormal"/>
        <w:spacing w:before="120"/>
        <w:ind w:firstLine="680"/>
        <w:jc w:val="both"/>
      </w:pPr>
      <w:r w:rsidRPr="00FD2070">
        <w:rPr>
          <w:b/>
          <w:color w:val="000000" w:themeColor="text1"/>
        </w:rPr>
        <w:t>Ишемия миокарда</w:t>
      </w:r>
      <w:r w:rsidRPr="00FD2070">
        <w:rPr>
          <w:color w:val="000000" w:themeColor="text1"/>
        </w:rPr>
        <w:t xml:space="preserve"> возникает, когда потребность</w:t>
      </w:r>
      <w:r w:rsidRPr="00BD3863">
        <w:t xml:space="preserve"> миокарда в кислороде превышает возможности его доставки с кровотоком по КА. </w:t>
      </w:r>
    </w:p>
    <w:p w:rsidR="00902869" w:rsidRPr="00A26F55" w:rsidRDefault="004C411D" w:rsidP="00A26F55">
      <w:pPr>
        <w:pStyle w:val="ConsPlusNormal"/>
        <w:spacing w:before="120"/>
        <w:ind w:firstLine="539"/>
        <w:jc w:val="both"/>
        <w:rPr>
          <w:b/>
        </w:rPr>
      </w:pPr>
      <w:r w:rsidRPr="00A26F55">
        <w:rPr>
          <w:b/>
        </w:rPr>
        <w:t>Главные механизмы возникновения ишемии:</w:t>
      </w:r>
    </w:p>
    <w:p w:rsidR="00902869" w:rsidRPr="00BD3863" w:rsidRDefault="004C411D" w:rsidP="00A26F55">
      <w:pPr>
        <w:pStyle w:val="ConsPlusNormal"/>
        <w:spacing w:before="40"/>
        <w:ind w:firstLine="539"/>
        <w:jc w:val="both"/>
      </w:pPr>
      <w:r w:rsidRPr="00BD3863">
        <w:t>- снижение коронарного резерва (способности к увеличению коронарного кровотока при повышении метаболических потребностей миокарда);</w:t>
      </w:r>
    </w:p>
    <w:p w:rsidR="00902869" w:rsidRPr="00BD3863" w:rsidRDefault="004C411D" w:rsidP="000F12E5">
      <w:pPr>
        <w:pStyle w:val="ConsPlusNormal"/>
        <w:spacing w:before="40"/>
        <w:ind w:firstLine="539"/>
        <w:jc w:val="both"/>
      </w:pPr>
      <w:r w:rsidRPr="00BD3863">
        <w:t>- первичное уменьшение коронарного кровотока</w:t>
      </w:r>
      <w:r w:rsidR="000F12E5">
        <w:t xml:space="preserve"> (вследствие атеросклеротического стеноза)</w:t>
      </w:r>
      <w:r w:rsidRPr="00BD3863">
        <w:t>.</w:t>
      </w:r>
    </w:p>
    <w:p w:rsidR="00902869" w:rsidRPr="00A26F55" w:rsidRDefault="004C411D" w:rsidP="00A26F55">
      <w:pPr>
        <w:pStyle w:val="ConsPlusNormal"/>
        <w:spacing w:before="120"/>
        <w:ind w:firstLine="539"/>
        <w:jc w:val="both"/>
        <w:rPr>
          <w:b/>
        </w:rPr>
      </w:pPr>
      <w:r w:rsidRPr="00A26F55">
        <w:rPr>
          <w:b/>
        </w:rPr>
        <w:t>Потребность миокарда в кислороде определяют три основных фактора:</w:t>
      </w:r>
    </w:p>
    <w:p w:rsidR="00902869" w:rsidRPr="00BD3863" w:rsidRDefault="004C411D" w:rsidP="000F7D24">
      <w:pPr>
        <w:pStyle w:val="ConsPlusNormal"/>
        <w:spacing w:before="80" w:line="180" w:lineRule="exact"/>
        <w:ind w:firstLine="539"/>
        <w:jc w:val="both"/>
      </w:pPr>
      <w:r w:rsidRPr="00BD3863">
        <w:t>- напряжение стенок левого желудочка (ЛЖ);</w:t>
      </w:r>
    </w:p>
    <w:p w:rsidR="00902869" w:rsidRPr="00BD3863" w:rsidRDefault="004C411D" w:rsidP="000F7D24">
      <w:pPr>
        <w:pStyle w:val="ConsPlusNormal"/>
        <w:spacing w:before="80" w:line="180" w:lineRule="exact"/>
        <w:ind w:firstLine="539"/>
        <w:jc w:val="both"/>
      </w:pPr>
      <w:r w:rsidRPr="00BD3863">
        <w:t>- частота сердечных сокращений (ЧСС);</w:t>
      </w:r>
    </w:p>
    <w:p w:rsidR="00902869" w:rsidRPr="00BD3863" w:rsidRDefault="004C411D" w:rsidP="000F7D24">
      <w:pPr>
        <w:pStyle w:val="ConsPlusNormal"/>
        <w:spacing w:before="80" w:line="180" w:lineRule="exact"/>
        <w:ind w:firstLine="539"/>
        <w:jc w:val="both"/>
      </w:pPr>
      <w:r w:rsidRPr="00BD3863">
        <w:t>- сократимость миокарда.</w:t>
      </w:r>
    </w:p>
    <w:p w:rsidR="00902869" w:rsidRPr="00675F8A" w:rsidRDefault="004C411D" w:rsidP="00A26F55">
      <w:pPr>
        <w:pStyle w:val="ConsPlusNormal"/>
        <w:spacing w:before="80"/>
        <w:jc w:val="both"/>
        <w:rPr>
          <w:sz w:val="22"/>
          <w:szCs w:val="22"/>
        </w:rPr>
      </w:pPr>
      <w:r w:rsidRPr="000F7D24">
        <w:t>Чем выше значение каждого из этих показателей, тем выше потребление миокардом кислорода</w:t>
      </w:r>
      <w:r w:rsidRPr="00675F8A">
        <w:rPr>
          <w:sz w:val="22"/>
          <w:szCs w:val="22"/>
        </w:rPr>
        <w:t>.</w:t>
      </w:r>
    </w:p>
    <w:p w:rsidR="00902869" w:rsidRPr="00A26F55" w:rsidRDefault="004C411D" w:rsidP="00A26F55">
      <w:pPr>
        <w:pStyle w:val="ConsPlusNormal"/>
        <w:spacing w:before="120"/>
        <w:ind w:firstLine="539"/>
        <w:jc w:val="both"/>
        <w:rPr>
          <w:b/>
        </w:rPr>
      </w:pPr>
      <w:r w:rsidRPr="00A26F55">
        <w:rPr>
          <w:b/>
        </w:rPr>
        <w:t>Величина коронарного кровотока зависит от трех основных факторов:</w:t>
      </w:r>
    </w:p>
    <w:p w:rsidR="00902869" w:rsidRPr="00BD3863" w:rsidRDefault="004C411D" w:rsidP="000F7D24">
      <w:pPr>
        <w:pStyle w:val="ConsPlusNormal"/>
        <w:spacing w:before="80" w:line="180" w:lineRule="exact"/>
        <w:ind w:firstLine="539"/>
        <w:jc w:val="both"/>
      </w:pPr>
      <w:r w:rsidRPr="00BD3863">
        <w:t>- сопротивления КА;</w:t>
      </w:r>
    </w:p>
    <w:p w:rsidR="00902869" w:rsidRPr="00BD3863" w:rsidRDefault="004C411D" w:rsidP="000F7D24">
      <w:pPr>
        <w:pStyle w:val="ConsPlusNormal"/>
        <w:spacing w:before="80" w:line="180" w:lineRule="exact"/>
        <w:ind w:firstLine="539"/>
        <w:jc w:val="both"/>
      </w:pPr>
      <w:r w:rsidRPr="00BD3863">
        <w:t>- ЧСС;</w:t>
      </w:r>
    </w:p>
    <w:p w:rsidR="00A26F55" w:rsidRDefault="004C411D" w:rsidP="000F7D24">
      <w:pPr>
        <w:pStyle w:val="ConsPlusNormal"/>
        <w:spacing w:before="80" w:line="180" w:lineRule="exact"/>
        <w:ind w:firstLine="539"/>
        <w:jc w:val="both"/>
      </w:pPr>
      <w:r w:rsidRPr="00BD3863">
        <w:t xml:space="preserve">- </w:t>
      </w:r>
      <w:proofErr w:type="spellStart"/>
      <w:r w:rsidRPr="00BD3863">
        <w:t>перфузионного</w:t>
      </w:r>
      <w:proofErr w:type="spellEnd"/>
      <w:r w:rsidRPr="00BD3863">
        <w:t xml:space="preserve"> давления </w:t>
      </w:r>
    </w:p>
    <w:p w:rsidR="00902869" w:rsidRPr="00BD3863" w:rsidRDefault="004C411D" w:rsidP="00A26F55">
      <w:pPr>
        <w:pStyle w:val="ConsPlusNormal"/>
        <w:jc w:val="both"/>
      </w:pPr>
      <w:r w:rsidRPr="00BD3863">
        <w:t xml:space="preserve">(разность между </w:t>
      </w:r>
      <w:proofErr w:type="spellStart"/>
      <w:r w:rsidRPr="00BD3863">
        <w:t>диастолическим</w:t>
      </w:r>
      <w:proofErr w:type="spellEnd"/>
      <w:r w:rsidRPr="00BD3863">
        <w:t xml:space="preserve"> давлением в аорте и </w:t>
      </w:r>
      <w:proofErr w:type="spellStart"/>
      <w:r w:rsidRPr="00BD3863">
        <w:t>диастолическим</w:t>
      </w:r>
      <w:proofErr w:type="spellEnd"/>
      <w:r w:rsidRPr="00BD3863">
        <w:t xml:space="preserve"> давлением в ЛЖ).</w:t>
      </w:r>
    </w:p>
    <w:p w:rsidR="00902869" w:rsidRPr="002153F9" w:rsidRDefault="002153F9" w:rsidP="00A26F55">
      <w:pPr>
        <w:pStyle w:val="ConsPlusTitle"/>
        <w:spacing w:before="240" w:after="120"/>
        <w:ind w:firstLine="53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2153F9">
        <w:rPr>
          <w:rFonts w:ascii="Times New Roman" w:hAnsi="Times New Roman" w:cs="Times New Roman"/>
          <w:sz w:val="26"/>
          <w:szCs w:val="26"/>
        </w:rPr>
        <w:t>ечение заболевания</w:t>
      </w:r>
    </w:p>
    <w:p w:rsidR="00A26F55" w:rsidRDefault="004C411D" w:rsidP="00A26F55">
      <w:pPr>
        <w:pStyle w:val="ConsPlusNormal"/>
        <w:ind w:firstLine="539"/>
        <w:jc w:val="both"/>
      </w:pPr>
      <w:proofErr w:type="gramStart"/>
      <w:r w:rsidRPr="00BD3863">
        <w:t>Стабильная</w:t>
      </w:r>
      <w:proofErr w:type="gramEnd"/>
      <w:r w:rsidRPr="00BD3863">
        <w:t xml:space="preserve"> ИБС может иметь сравнительно доброкачественное течение на протяжении многих лет. </w:t>
      </w:r>
    </w:p>
    <w:p w:rsidR="00902869" w:rsidRPr="00BD3863" w:rsidRDefault="004C411D" w:rsidP="00A26F55">
      <w:pPr>
        <w:pStyle w:val="ConsPlusNormal"/>
        <w:spacing w:before="40"/>
        <w:ind w:firstLine="539"/>
        <w:jc w:val="both"/>
      </w:pPr>
      <w:r w:rsidRPr="00BD3863">
        <w:t xml:space="preserve">Выделяют стабильную </w:t>
      </w:r>
      <w:proofErr w:type="spellStart"/>
      <w:r w:rsidRPr="00BD3863">
        <w:t>симптомную</w:t>
      </w:r>
      <w:proofErr w:type="spellEnd"/>
      <w:r w:rsidRPr="00BD3863">
        <w:t xml:space="preserve"> или бессимптомную фазы, которые могут прерываться развитием острого коронарного синдрома (ОКС).</w:t>
      </w:r>
    </w:p>
    <w:p w:rsidR="00902869" w:rsidRPr="00BD3863" w:rsidRDefault="004C411D" w:rsidP="00A26F55">
      <w:pPr>
        <w:pStyle w:val="ConsPlusNormal"/>
        <w:spacing w:before="40"/>
        <w:ind w:firstLine="539"/>
        <w:jc w:val="both"/>
      </w:pPr>
      <w:r w:rsidRPr="00BD3863">
        <w:t xml:space="preserve">Постепенное прогрессирование атеросклероза коронарных артерий (АСКА) и сердечной недостаточности (СН) приводят к снижению функциональной активности больных, а иногда к острым </w:t>
      </w:r>
      <w:proofErr w:type="spellStart"/>
      <w:proofErr w:type="gramStart"/>
      <w:r w:rsidRPr="00BD3863">
        <w:t>сердечно-сосудистым</w:t>
      </w:r>
      <w:proofErr w:type="spellEnd"/>
      <w:proofErr w:type="gramEnd"/>
      <w:r w:rsidRPr="00BD3863">
        <w:t xml:space="preserve"> осложнениям (ССО), в том числе фатальным.</w:t>
      </w:r>
    </w:p>
    <w:p w:rsidR="00902869" w:rsidRPr="00FD2070" w:rsidRDefault="002153F9" w:rsidP="00E20800">
      <w:pPr>
        <w:pStyle w:val="ConsPlusTitle"/>
        <w:spacing w:before="120"/>
        <w:ind w:firstLine="539"/>
        <w:jc w:val="both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Особенности кодирования стабильной ИБС по международной статистической классификации болезней:</w:t>
      </w:r>
    </w:p>
    <w:p w:rsidR="00902869" w:rsidRPr="00FD2070" w:rsidRDefault="004C411D" w:rsidP="00940109">
      <w:pPr>
        <w:pStyle w:val="ConsPlusNormal"/>
        <w:spacing w:before="80" w:line="200" w:lineRule="exact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Стенокардия</w:t>
      </w:r>
      <w:r w:rsidR="007C6226" w:rsidRPr="00FD2070">
        <w:rPr>
          <w:color w:val="000000" w:themeColor="text1"/>
        </w:rPr>
        <w:t xml:space="preserve"> (грудная жаба)</w:t>
      </w:r>
      <w:r w:rsidRPr="00FD2070">
        <w:rPr>
          <w:color w:val="000000" w:themeColor="text1"/>
        </w:rPr>
        <w:t>:</w:t>
      </w:r>
    </w:p>
    <w:p w:rsidR="00902869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</w:t>
      </w:r>
      <w:r w:rsidR="004C411D" w:rsidRPr="00FD2070">
        <w:rPr>
          <w:color w:val="000000" w:themeColor="text1"/>
        </w:rPr>
        <w:t xml:space="preserve"> стенокардия напряжения стабильная (с указанием функционального класса);</w:t>
      </w:r>
    </w:p>
    <w:p w:rsidR="00902869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</w:t>
      </w:r>
      <w:r w:rsidR="004C411D" w:rsidRPr="00FD2070">
        <w:rPr>
          <w:color w:val="000000" w:themeColor="text1"/>
        </w:rPr>
        <w:t xml:space="preserve"> стенокардия вазоспастическая</w:t>
      </w:r>
      <w:r w:rsidR="007C6226" w:rsidRPr="00FD2070">
        <w:rPr>
          <w:color w:val="000000" w:themeColor="text1"/>
        </w:rPr>
        <w:t xml:space="preserve"> (с документально </w:t>
      </w:r>
      <w:proofErr w:type="gramStart"/>
      <w:r w:rsidR="007C6226" w:rsidRPr="00FD2070">
        <w:rPr>
          <w:color w:val="000000" w:themeColor="text1"/>
        </w:rPr>
        <w:t>подтвержденным</w:t>
      </w:r>
      <w:proofErr w:type="gramEnd"/>
      <w:r w:rsidR="007C6226" w:rsidRPr="00FD2070">
        <w:rPr>
          <w:color w:val="000000" w:themeColor="text1"/>
        </w:rPr>
        <w:t xml:space="preserve"> </w:t>
      </w:r>
      <w:proofErr w:type="spellStart"/>
      <w:r w:rsidR="007C6226" w:rsidRPr="00FD2070">
        <w:rPr>
          <w:color w:val="000000" w:themeColor="text1"/>
        </w:rPr>
        <w:t>вазоспазмом</w:t>
      </w:r>
      <w:proofErr w:type="spellEnd"/>
      <w:r w:rsidR="007C6226" w:rsidRPr="00FD2070">
        <w:rPr>
          <w:color w:val="000000" w:themeColor="text1"/>
        </w:rPr>
        <w:t>)</w:t>
      </w:r>
      <w:r w:rsidR="004C411D" w:rsidRPr="00FD2070">
        <w:rPr>
          <w:color w:val="000000" w:themeColor="text1"/>
        </w:rPr>
        <w:t>;</w:t>
      </w:r>
    </w:p>
    <w:p w:rsidR="00216B78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 стенокардия </w:t>
      </w:r>
      <w:proofErr w:type="spellStart"/>
      <w:r w:rsidRPr="00FD2070">
        <w:rPr>
          <w:color w:val="000000" w:themeColor="text1"/>
        </w:rPr>
        <w:t>микрососудистая</w:t>
      </w:r>
      <w:proofErr w:type="spellEnd"/>
      <w:r w:rsidRPr="00FD2070">
        <w:rPr>
          <w:color w:val="000000" w:themeColor="text1"/>
        </w:rPr>
        <w:t>;</w:t>
      </w:r>
    </w:p>
    <w:p w:rsidR="00216B78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 </w:t>
      </w:r>
      <w:r w:rsidR="007C6226" w:rsidRPr="00FD2070">
        <w:rPr>
          <w:color w:val="000000" w:themeColor="text1"/>
        </w:rPr>
        <w:t>другие формы стенокардии</w:t>
      </w:r>
      <w:r w:rsidR="00EC5338" w:rsidRPr="00FD2070">
        <w:rPr>
          <w:color w:val="000000" w:themeColor="text1"/>
        </w:rPr>
        <w:t>.</w:t>
      </w:r>
    </w:p>
    <w:p w:rsidR="00216B78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Хроническая ишемическая болезнь сердца:</w:t>
      </w:r>
    </w:p>
    <w:p w:rsidR="007B148D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    </w:t>
      </w:r>
      <w:proofErr w:type="gramStart"/>
      <w:r w:rsidRPr="00FD2070">
        <w:rPr>
          <w:color w:val="000000" w:themeColor="text1"/>
        </w:rPr>
        <w:t xml:space="preserve">- </w:t>
      </w:r>
      <w:r w:rsidR="00420A97" w:rsidRPr="00FD2070">
        <w:rPr>
          <w:color w:val="000000" w:themeColor="text1"/>
        </w:rPr>
        <w:t xml:space="preserve">кардиосклероз постинфарктный очаговый </w:t>
      </w:r>
      <w:r w:rsidR="007B148D" w:rsidRPr="00FD2070">
        <w:rPr>
          <w:color w:val="000000" w:themeColor="text1"/>
        </w:rPr>
        <w:t>(с указанием даты, локализации и</w:t>
      </w:r>
      <w:proofErr w:type="gramEnd"/>
    </w:p>
    <w:p w:rsidR="00216B78" w:rsidRPr="00FD2070" w:rsidRDefault="007B148D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  типа перенесенного ИМ)</w:t>
      </w:r>
      <w:r w:rsidR="00216B78" w:rsidRPr="00FD2070">
        <w:rPr>
          <w:color w:val="000000" w:themeColor="text1"/>
        </w:rPr>
        <w:t>;</w:t>
      </w:r>
    </w:p>
    <w:p w:rsidR="00216B78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 аневризма сердца;</w:t>
      </w:r>
    </w:p>
    <w:p w:rsidR="00216B78" w:rsidRPr="00FD2070" w:rsidRDefault="00216B78" w:rsidP="00940109">
      <w:pPr>
        <w:pStyle w:val="ConsPlusNormal"/>
        <w:spacing w:before="80" w:line="200" w:lineRule="exact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 ишемическая </w:t>
      </w:r>
      <w:proofErr w:type="spellStart"/>
      <w:r w:rsidRPr="00FD2070">
        <w:rPr>
          <w:color w:val="000000" w:themeColor="text1"/>
        </w:rPr>
        <w:t>кардиомиопатия</w:t>
      </w:r>
      <w:proofErr w:type="spellEnd"/>
      <w:r w:rsidRPr="00FD2070">
        <w:rPr>
          <w:color w:val="000000" w:themeColor="text1"/>
        </w:rPr>
        <w:t>;</w:t>
      </w:r>
    </w:p>
    <w:p w:rsidR="00216B78" w:rsidRPr="00FD2070" w:rsidRDefault="00216B78" w:rsidP="00940109">
      <w:pPr>
        <w:pStyle w:val="ConsPlusNormal"/>
        <w:spacing w:before="80" w:line="200" w:lineRule="exact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</w:t>
      </w:r>
      <w:r w:rsidR="00762063" w:rsidRPr="00FD2070">
        <w:rPr>
          <w:color w:val="000000" w:themeColor="text1"/>
        </w:rPr>
        <w:t xml:space="preserve"> бессимптомн</w:t>
      </w:r>
      <w:r w:rsidRPr="00FD2070">
        <w:rPr>
          <w:color w:val="000000" w:themeColor="text1"/>
        </w:rPr>
        <w:t>ая ишемия миокарда;</w:t>
      </w:r>
    </w:p>
    <w:p w:rsidR="00216B78" w:rsidRPr="00FD2070" w:rsidRDefault="00216B78" w:rsidP="00940109">
      <w:pPr>
        <w:pStyle w:val="ConsPlusNormal"/>
        <w:spacing w:before="80" w:line="200" w:lineRule="exact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 - другие формы хронической ИБС.</w:t>
      </w:r>
    </w:p>
    <w:p w:rsidR="00902869" w:rsidRPr="002153F9" w:rsidRDefault="002153F9" w:rsidP="00216B78">
      <w:pPr>
        <w:pStyle w:val="ConsPlusTitle"/>
        <w:spacing w:before="240" w:after="120"/>
        <w:ind w:firstLine="53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153F9">
        <w:rPr>
          <w:rFonts w:ascii="Times New Roman" w:hAnsi="Times New Roman" w:cs="Times New Roman"/>
          <w:sz w:val="26"/>
          <w:szCs w:val="26"/>
        </w:rPr>
        <w:t>иагностика</w:t>
      </w:r>
    </w:p>
    <w:p w:rsidR="00902869" w:rsidRPr="00BD3863" w:rsidRDefault="00774128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2153F9" w:rsidRPr="00BD3863">
        <w:rPr>
          <w:rFonts w:ascii="Times New Roman" w:hAnsi="Times New Roman" w:cs="Times New Roman"/>
        </w:rPr>
        <w:t>алобы и анамнез</w:t>
      </w:r>
    </w:p>
    <w:p w:rsidR="00902869" w:rsidRPr="00BD3863" w:rsidRDefault="004C411D" w:rsidP="00BF2354">
      <w:pPr>
        <w:pStyle w:val="ConsPlusNormal"/>
        <w:spacing w:before="120"/>
        <w:ind w:firstLine="539"/>
        <w:jc w:val="both"/>
      </w:pPr>
      <w:r w:rsidRPr="00BD3863">
        <w:t>Самый важный диагностический метод при жалобах н</w:t>
      </w:r>
      <w:r w:rsidR="00C415C7">
        <w:t>а боль в груди - сбор анамнеза</w:t>
      </w:r>
      <w:r w:rsidRPr="00BD3863">
        <w:t>.</w:t>
      </w:r>
    </w:p>
    <w:p w:rsidR="00902869" w:rsidRPr="00FD2070" w:rsidRDefault="004C411D" w:rsidP="00BF2354">
      <w:pPr>
        <w:pStyle w:val="ConsPlusNormal"/>
        <w:ind w:firstLine="539"/>
        <w:jc w:val="both"/>
        <w:rPr>
          <w:color w:val="000000" w:themeColor="text1"/>
        </w:rPr>
      </w:pPr>
      <w:r w:rsidRPr="00BD3863">
        <w:t xml:space="preserve">Самая частая жалоба при </w:t>
      </w:r>
      <w:r w:rsidRPr="00FD2070">
        <w:rPr>
          <w:color w:val="000000" w:themeColor="text1"/>
        </w:rPr>
        <w:t xml:space="preserve">стенокардии напряжения, как наиболее распространенной форме стабильной ИБС, является </w:t>
      </w:r>
      <w:r w:rsidR="00453B46" w:rsidRPr="00FD2070">
        <w:rPr>
          <w:color w:val="000000" w:themeColor="text1"/>
        </w:rPr>
        <w:t>сжимающая, давящая  боль за грудиной</w:t>
      </w:r>
      <w:r w:rsidRPr="00FD2070">
        <w:rPr>
          <w:color w:val="000000" w:themeColor="text1"/>
        </w:rPr>
        <w:t>.</w:t>
      </w:r>
    </w:p>
    <w:p w:rsidR="00902869" w:rsidRPr="00FD2070" w:rsidRDefault="004C411D" w:rsidP="00BF2354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Рекомендуется расспросить пациента о существовании болевого синдрома в грудной клетке, характере, частоте возникновения и обстоятельствах </w:t>
      </w:r>
      <w:r w:rsidR="00762063" w:rsidRPr="00FD2070">
        <w:rPr>
          <w:color w:val="000000" w:themeColor="text1"/>
        </w:rPr>
        <w:t xml:space="preserve">его </w:t>
      </w:r>
      <w:r w:rsidRPr="00FD2070">
        <w:rPr>
          <w:color w:val="000000" w:themeColor="text1"/>
        </w:rPr>
        <w:t>исчезновения.</w:t>
      </w:r>
      <w:r w:rsidR="00BF2354" w:rsidRPr="00FD2070">
        <w:rPr>
          <w:b/>
          <w:color w:val="000000" w:themeColor="text1"/>
        </w:rPr>
        <w:tab/>
      </w:r>
      <w:r w:rsidR="00E74474" w:rsidRPr="00FD2070">
        <w:rPr>
          <w:b/>
          <w:color w:val="000000" w:themeColor="text1"/>
        </w:rPr>
        <w:t>(</w:t>
      </w:r>
      <w:r w:rsidR="00BF2354" w:rsidRPr="00FD2070">
        <w:rPr>
          <w:b/>
          <w:color w:val="000000" w:themeColor="text1"/>
        </w:rPr>
        <w:t>I C</w:t>
      </w:r>
      <w:r w:rsidR="00E74474" w:rsidRPr="00FD2070">
        <w:rPr>
          <w:b/>
          <w:color w:val="000000" w:themeColor="text1"/>
        </w:rPr>
        <w:t>)</w:t>
      </w:r>
    </w:p>
    <w:p w:rsidR="00902869" w:rsidRPr="00FD2070" w:rsidRDefault="004C411D" w:rsidP="00BF2354">
      <w:pPr>
        <w:pStyle w:val="ConsPlusNormal"/>
        <w:spacing w:before="120"/>
        <w:ind w:firstLine="539"/>
        <w:jc w:val="both"/>
        <w:rPr>
          <w:b/>
          <w:color w:val="000000" w:themeColor="text1"/>
        </w:rPr>
      </w:pPr>
      <w:r w:rsidRPr="00FD2070">
        <w:rPr>
          <w:b/>
          <w:color w:val="000000" w:themeColor="text1"/>
        </w:rPr>
        <w:t>Признаки типичной (несомненной) стенокардии напряжения:</w:t>
      </w:r>
    </w:p>
    <w:p w:rsidR="00902869" w:rsidRPr="00FD2070" w:rsidRDefault="004C411D" w:rsidP="00BF2354">
      <w:pPr>
        <w:pStyle w:val="ConsPlusNormal"/>
        <w:spacing w:before="4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1. Боль </w:t>
      </w:r>
      <w:r w:rsidR="00347624" w:rsidRPr="00FD2070">
        <w:rPr>
          <w:color w:val="000000" w:themeColor="text1"/>
        </w:rPr>
        <w:t xml:space="preserve">(или дискомфорт) </w:t>
      </w:r>
      <w:r w:rsidRPr="00FD2070">
        <w:rPr>
          <w:color w:val="000000" w:themeColor="text1"/>
        </w:rPr>
        <w:t xml:space="preserve">в области грудины, возможно с иррадиацией в левую руку, спину или нижнюю челюсть, реже в </w:t>
      </w:r>
      <w:proofErr w:type="spellStart"/>
      <w:r w:rsidRPr="00FD2070">
        <w:rPr>
          <w:color w:val="000000" w:themeColor="text1"/>
        </w:rPr>
        <w:t>эпигастральную</w:t>
      </w:r>
      <w:proofErr w:type="spellEnd"/>
      <w:r w:rsidRPr="00FD2070">
        <w:rPr>
          <w:color w:val="000000" w:themeColor="text1"/>
        </w:rPr>
        <w:t xml:space="preserve"> область, длительностью 2 - 5 мин. Эквивалентами боли бывают одышка, ощущение "тяжести", "жжения".</w:t>
      </w:r>
    </w:p>
    <w:p w:rsidR="00902869" w:rsidRPr="00FD2070" w:rsidRDefault="004C411D" w:rsidP="00BF2354">
      <w:pPr>
        <w:pStyle w:val="ConsPlusNormal"/>
        <w:spacing w:before="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2. Вышеописанная боль возникает во время физической нагрузки</w:t>
      </w:r>
      <w:r w:rsidR="004C58F4" w:rsidRPr="00FD2070">
        <w:rPr>
          <w:color w:val="000000" w:themeColor="text1"/>
        </w:rPr>
        <w:t xml:space="preserve"> или выраженного </w:t>
      </w:r>
      <w:proofErr w:type="spellStart"/>
      <w:r w:rsidR="004C58F4" w:rsidRPr="00FD2070">
        <w:rPr>
          <w:color w:val="000000" w:themeColor="text1"/>
        </w:rPr>
        <w:t>психо</w:t>
      </w:r>
      <w:r w:rsidRPr="00FD2070">
        <w:rPr>
          <w:color w:val="000000" w:themeColor="text1"/>
        </w:rPr>
        <w:t>эмоционального</w:t>
      </w:r>
      <w:proofErr w:type="spellEnd"/>
      <w:r w:rsidRPr="00FD2070">
        <w:rPr>
          <w:color w:val="000000" w:themeColor="text1"/>
        </w:rPr>
        <w:t xml:space="preserve"> стресса.</w:t>
      </w:r>
    </w:p>
    <w:p w:rsidR="00902869" w:rsidRPr="00FD2070" w:rsidRDefault="004C411D" w:rsidP="00BF2354">
      <w:pPr>
        <w:pStyle w:val="ConsPlusNormal"/>
        <w:spacing w:before="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3. Вышеописанная боль быстро исчезает после прекращения физической нагрузки </w:t>
      </w:r>
      <w:r w:rsidR="00347624" w:rsidRPr="00FD2070">
        <w:rPr>
          <w:color w:val="000000" w:themeColor="text1"/>
        </w:rPr>
        <w:t xml:space="preserve">или через 1-3 минуты </w:t>
      </w:r>
      <w:r w:rsidRPr="00FD2070">
        <w:rPr>
          <w:color w:val="000000" w:themeColor="text1"/>
        </w:rPr>
        <w:t>после приема нитроглицерина.</w:t>
      </w:r>
    </w:p>
    <w:p w:rsidR="00902869" w:rsidRPr="00FD2070" w:rsidRDefault="004C411D" w:rsidP="00BF2354">
      <w:pPr>
        <w:pStyle w:val="ConsPlusNormal"/>
        <w:spacing w:before="40"/>
        <w:ind w:firstLine="540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Для подтверждения диагноза типичной (несомненной) стенокардии</w:t>
      </w:r>
      <w:r w:rsidRPr="00FD2070">
        <w:rPr>
          <w:color w:val="000000" w:themeColor="text1"/>
        </w:rPr>
        <w:t xml:space="preserve"> необходимо наличие у пациента всех трех вышеперечисленных признаков одновременно.</w:t>
      </w:r>
    </w:p>
    <w:p w:rsidR="00902869" w:rsidRPr="00FD2070" w:rsidRDefault="004C411D" w:rsidP="00BF2354">
      <w:pPr>
        <w:pStyle w:val="ConsPlusNormal"/>
        <w:spacing w:before="120" w:after="120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Главный признак стенокардии напряжения</w:t>
      </w:r>
      <w:r w:rsidRPr="00FD2070">
        <w:rPr>
          <w:color w:val="000000" w:themeColor="text1"/>
        </w:rPr>
        <w:t xml:space="preserve"> - четкая зависимость возникновения симптомов от физической нагрузки.</w:t>
      </w:r>
    </w:p>
    <w:p w:rsidR="009F661D" w:rsidRPr="00FD2070" w:rsidRDefault="004C411D" w:rsidP="00BF2354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Эквивалентом физической нагрузки</w:t>
      </w:r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можетбыть</w:t>
      </w:r>
      <w:proofErr w:type="spellEnd"/>
      <w:r w:rsidR="009F661D" w:rsidRPr="00FD2070">
        <w:rPr>
          <w:color w:val="000000" w:themeColor="text1"/>
        </w:rPr>
        <w:t>:</w:t>
      </w:r>
    </w:p>
    <w:p w:rsidR="00902869" w:rsidRPr="00FD2070" w:rsidRDefault="004C411D" w:rsidP="009F661D">
      <w:pPr>
        <w:pStyle w:val="ConsPlusNormal"/>
        <w:spacing w:before="40"/>
        <w:ind w:firstLine="539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кризовое</w:t>
      </w:r>
      <w:proofErr w:type="spellEnd"/>
      <w:r w:rsidRPr="00FD2070">
        <w:rPr>
          <w:color w:val="000000" w:themeColor="text1"/>
        </w:rPr>
        <w:t xml:space="preserve"> повышение артериального давления (АД) с увеличением нагрузки на </w:t>
      </w:r>
      <w:proofErr w:type="spellStart"/>
      <w:r w:rsidRPr="00FD2070">
        <w:rPr>
          <w:color w:val="000000" w:themeColor="text1"/>
        </w:rPr>
        <w:t>миокард</w:t>
      </w:r>
      <w:proofErr w:type="gramStart"/>
      <w:r w:rsidRPr="00FD2070">
        <w:rPr>
          <w:color w:val="000000" w:themeColor="text1"/>
        </w:rPr>
        <w:t>,</w:t>
      </w:r>
      <w:r w:rsidR="009F661D" w:rsidRPr="00FD2070">
        <w:rPr>
          <w:color w:val="000000" w:themeColor="text1"/>
        </w:rPr>
        <w:t>о</w:t>
      </w:r>
      <w:proofErr w:type="gramEnd"/>
      <w:r w:rsidRPr="00FD2070">
        <w:rPr>
          <w:color w:val="000000" w:themeColor="text1"/>
        </w:rPr>
        <w:t>бильный</w:t>
      </w:r>
      <w:proofErr w:type="spellEnd"/>
      <w:r w:rsidRPr="00FD2070">
        <w:rPr>
          <w:color w:val="000000" w:themeColor="text1"/>
        </w:rPr>
        <w:t xml:space="preserve"> прием пищи.</w:t>
      </w:r>
    </w:p>
    <w:p w:rsidR="00902869" w:rsidRPr="00FD2070" w:rsidRDefault="004C411D" w:rsidP="00BF2354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 xml:space="preserve">Диагноз </w:t>
      </w:r>
      <w:proofErr w:type="spellStart"/>
      <w:r w:rsidRPr="00FD2070">
        <w:rPr>
          <w:b/>
          <w:color w:val="000000" w:themeColor="text1"/>
        </w:rPr>
        <w:t>атипичной</w:t>
      </w:r>
      <w:proofErr w:type="spellEnd"/>
      <w:r w:rsidRPr="00FD2070">
        <w:rPr>
          <w:b/>
          <w:color w:val="000000" w:themeColor="text1"/>
        </w:rPr>
        <w:t xml:space="preserve"> стенокардии </w:t>
      </w:r>
      <w:r w:rsidRPr="00FD2070">
        <w:rPr>
          <w:color w:val="000000" w:themeColor="text1"/>
        </w:rPr>
        <w:t>ставится, если у пациента присутствуют любые два из трех вышеперечисленных признаков типичной стенокардии.</w:t>
      </w:r>
    </w:p>
    <w:p w:rsidR="00902869" w:rsidRPr="00FD2070" w:rsidRDefault="004C411D" w:rsidP="00651C01">
      <w:pPr>
        <w:pStyle w:val="ConsPlusNormal"/>
        <w:spacing w:before="240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Признаки неангинозных (</w:t>
      </w:r>
      <w:proofErr w:type="spellStart"/>
      <w:r w:rsidRPr="00FD2070">
        <w:rPr>
          <w:b/>
          <w:color w:val="000000" w:themeColor="text1"/>
        </w:rPr>
        <w:t>нестенокардитических</w:t>
      </w:r>
      <w:proofErr w:type="spellEnd"/>
      <w:r w:rsidRPr="00FD2070">
        <w:rPr>
          <w:b/>
          <w:color w:val="000000" w:themeColor="text1"/>
        </w:rPr>
        <w:t>) болей в грудной клетке</w:t>
      </w:r>
      <w:r w:rsidRPr="00FD2070">
        <w:rPr>
          <w:color w:val="000000" w:themeColor="text1"/>
        </w:rPr>
        <w:t>:</w:t>
      </w:r>
    </w:p>
    <w:p w:rsidR="00902869" w:rsidRPr="00FD2070" w:rsidRDefault="004C411D" w:rsidP="00820DF0">
      <w:pPr>
        <w:pStyle w:val="ConsPlusNormal"/>
        <w:spacing w:before="80"/>
        <w:jc w:val="both"/>
        <w:rPr>
          <w:color w:val="000000" w:themeColor="text1"/>
        </w:rPr>
      </w:pPr>
      <w:r w:rsidRPr="00FD2070">
        <w:rPr>
          <w:color w:val="000000" w:themeColor="text1"/>
        </w:rPr>
        <w:t>1. Боли локализуются попеременно справа и слева от грудины.</w:t>
      </w:r>
    </w:p>
    <w:p w:rsidR="00902869" w:rsidRPr="00FD2070" w:rsidRDefault="004C411D" w:rsidP="00820DF0">
      <w:pPr>
        <w:pStyle w:val="ConsPlusNormal"/>
        <w:spacing w:before="80"/>
        <w:jc w:val="both"/>
        <w:rPr>
          <w:color w:val="000000" w:themeColor="text1"/>
        </w:rPr>
      </w:pPr>
      <w:r w:rsidRPr="00FD2070">
        <w:rPr>
          <w:color w:val="000000" w:themeColor="text1"/>
        </w:rPr>
        <w:t>2. Боли носят локальный, "точечный" характер.</w:t>
      </w:r>
    </w:p>
    <w:p w:rsidR="00902869" w:rsidRPr="00FD2070" w:rsidRDefault="004C411D" w:rsidP="00820DF0">
      <w:pPr>
        <w:pStyle w:val="ConsPlusNormal"/>
        <w:spacing w:before="40"/>
        <w:jc w:val="both"/>
        <w:rPr>
          <w:color w:val="000000" w:themeColor="text1"/>
        </w:rPr>
      </w:pPr>
      <w:r w:rsidRPr="00FD2070">
        <w:rPr>
          <w:color w:val="000000" w:themeColor="text1"/>
        </w:rPr>
        <w:t>3. После возникновения боли продолжаются более 30 минут (до нескольких часов или суток), могут быть постоянными, "простреливающими" или "внезапно прокалывающими".</w:t>
      </w:r>
    </w:p>
    <w:p w:rsidR="00902869" w:rsidRPr="00FD2070" w:rsidRDefault="004C411D" w:rsidP="00820DF0">
      <w:pPr>
        <w:pStyle w:val="ConsPlusNormal"/>
        <w:spacing w:before="40"/>
        <w:jc w:val="both"/>
        <w:rPr>
          <w:color w:val="000000" w:themeColor="text1"/>
        </w:rPr>
      </w:pPr>
      <w:r w:rsidRPr="00FD2070">
        <w:rPr>
          <w:color w:val="000000" w:themeColor="text1"/>
        </w:rPr>
        <w:t>4. Боли не связаны с ходьбой или иной физической нагрузкой, однако возникают при наклонах и поворотах корпуса, в положении лежа, при длительном нахождении тела в неудобном положении, при глубоком дыхании на высоте вдоха.</w:t>
      </w:r>
    </w:p>
    <w:p w:rsidR="00902869" w:rsidRPr="00FD2070" w:rsidRDefault="004C411D" w:rsidP="00820DF0">
      <w:pPr>
        <w:pStyle w:val="ConsPlusNormal"/>
        <w:spacing w:before="40"/>
        <w:jc w:val="both"/>
        <w:rPr>
          <w:color w:val="000000" w:themeColor="text1"/>
        </w:rPr>
      </w:pPr>
      <w:r w:rsidRPr="00FD2070">
        <w:rPr>
          <w:color w:val="000000" w:themeColor="text1"/>
        </w:rPr>
        <w:t>5. Боли не изменяются после приема нитроглицерина.</w:t>
      </w:r>
    </w:p>
    <w:p w:rsidR="00902869" w:rsidRPr="00FD2070" w:rsidRDefault="004C411D" w:rsidP="00820DF0">
      <w:pPr>
        <w:pStyle w:val="ConsPlusNormal"/>
        <w:spacing w:before="40"/>
        <w:jc w:val="both"/>
        <w:rPr>
          <w:color w:val="000000" w:themeColor="text1"/>
        </w:rPr>
      </w:pPr>
      <w:r w:rsidRPr="00FD2070">
        <w:rPr>
          <w:color w:val="000000" w:themeColor="text1"/>
        </w:rPr>
        <w:t>6. Боли усиливаются при пальпации грудины и/или грудной клетки по ходу межреберных промежутков.</w:t>
      </w:r>
    </w:p>
    <w:p w:rsidR="00651C01" w:rsidRPr="00FD2070" w:rsidRDefault="00453B46" w:rsidP="00651C01">
      <w:pPr>
        <w:pStyle w:val="ConsPlusNormal"/>
        <w:spacing w:before="240" w:after="80"/>
        <w:ind w:firstLine="539"/>
        <w:jc w:val="both"/>
        <w:rPr>
          <w:color w:val="000000" w:themeColor="text1"/>
          <w:sz w:val="26"/>
          <w:szCs w:val="26"/>
        </w:rPr>
      </w:pPr>
      <w:r w:rsidRPr="00FD2070">
        <w:rPr>
          <w:b/>
          <w:color w:val="000000" w:themeColor="text1"/>
          <w:sz w:val="26"/>
          <w:szCs w:val="26"/>
        </w:rPr>
        <w:t>Болевой синдром при вазоспастической стенокардии</w:t>
      </w:r>
    </w:p>
    <w:p w:rsidR="00902869" w:rsidRPr="00FD2070" w:rsidRDefault="00651C01" w:rsidP="00651C01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>Б</w:t>
      </w:r>
      <w:r w:rsidR="004C411D" w:rsidRPr="00FD2070">
        <w:rPr>
          <w:color w:val="000000" w:themeColor="text1"/>
        </w:rPr>
        <w:t xml:space="preserve">олевой приступ, как правило, очень сильный, локализуется в "типичном" месте - в области грудины. </w:t>
      </w:r>
      <w:r w:rsidRPr="00FD2070">
        <w:rPr>
          <w:color w:val="000000" w:themeColor="text1"/>
        </w:rPr>
        <w:t>Н</w:t>
      </w:r>
      <w:r w:rsidR="004C411D" w:rsidRPr="00FD2070">
        <w:rPr>
          <w:color w:val="000000" w:themeColor="text1"/>
        </w:rPr>
        <w:t>ередко такие приступы случаются ночью и рано утром, а также при воздействии холода на открытые участки тела.</w:t>
      </w:r>
    </w:p>
    <w:p w:rsidR="00651C01" w:rsidRPr="00FD2070" w:rsidRDefault="00453B46" w:rsidP="00651C01">
      <w:pPr>
        <w:pStyle w:val="ConsPlusNormal"/>
        <w:spacing w:before="240" w:after="120"/>
        <w:ind w:firstLine="539"/>
        <w:jc w:val="both"/>
        <w:rPr>
          <w:b/>
          <w:color w:val="000000" w:themeColor="text1"/>
          <w:sz w:val="26"/>
          <w:szCs w:val="26"/>
        </w:rPr>
      </w:pPr>
      <w:r w:rsidRPr="00FD2070">
        <w:rPr>
          <w:b/>
          <w:color w:val="000000" w:themeColor="text1"/>
          <w:sz w:val="26"/>
          <w:szCs w:val="26"/>
        </w:rPr>
        <w:lastRenderedPageBreak/>
        <w:t xml:space="preserve">Болевой синдром при </w:t>
      </w:r>
      <w:proofErr w:type="spellStart"/>
      <w:r w:rsidRPr="00FD2070">
        <w:rPr>
          <w:b/>
          <w:color w:val="000000" w:themeColor="text1"/>
          <w:sz w:val="26"/>
          <w:szCs w:val="26"/>
        </w:rPr>
        <w:t>микрососудистой</w:t>
      </w:r>
      <w:proofErr w:type="spellEnd"/>
      <w:r w:rsidRPr="00FD2070">
        <w:rPr>
          <w:b/>
          <w:color w:val="000000" w:themeColor="text1"/>
          <w:sz w:val="26"/>
          <w:szCs w:val="26"/>
        </w:rPr>
        <w:t xml:space="preserve"> стенокардии</w:t>
      </w:r>
    </w:p>
    <w:p w:rsidR="00902869" w:rsidRPr="00FD2070" w:rsidRDefault="00651C01" w:rsidP="00651C01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>А</w:t>
      </w:r>
      <w:r w:rsidR="004C411D" w:rsidRPr="00FD2070">
        <w:rPr>
          <w:color w:val="000000" w:themeColor="text1"/>
        </w:rPr>
        <w:t xml:space="preserve">нгинозная боль, по качественным признакам и локализации соответствующая стенокардии, но возникающая через некоторое время после физической нагрузки, </w:t>
      </w:r>
      <w:r w:rsidR="005E0D9C" w:rsidRPr="00FD2070">
        <w:rPr>
          <w:color w:val="000000" w:themeColor="text1"/>
        </w:rPr>
        <w:t xml:space="preserve">а также при эмоциональном напряжении, может возникать в покое </w:t>
      </w:r>
      <w:r w:rsidR="004C411D" w:rsidRPr="00FD2070">
        <w:rPr>
          <w:color w:val="000000" w:themeColor="text1"/>
        </w:rPr>
        <w:t>и плохо купиру</w:t>
      </w:r>
      <w:r w:rsidRPr="00FD2070">
        <w:rPr>
          <w:color w:val="000000" w:themeColor="text1"/>
        </w:rPr>
        <w:t>ется нитратами</w:t>
      </w:r>
      <w:r w:rsidR="004C411D" w:rsidRPr="00FD2070">
        <w:rPr>
          <w:color w:val="000000" w:themeColor="text1"/>
        </w:rPr>
        <w:t>.</w:t>
      </w:r>
    </w:p>
    <w:p w:rsidR="00E40013" w:rsidRPr="00FD2070" w:rsidRDefault="00E40013" w:rsidP="00E74474">
      <w:pPr>
        <w:pStyle w:val="ConsPlusNormal"/>
        <w:spacing w:before="1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Необходимо учитывать, что боль любого генеза (невралгии, </w:t>
      </w:r>
      <w:proofErr w:type="spellStart"/>
      <w:r w:rsidRPr="00FD2070">
        <w:rPr>
          <w:color w:val="000000" w:themeColor="text1"/>
        </w:rPr>
        <w:t>гастралгии</w:t>
      </w:r>
      <w:proofErr w:type="spellEnd"/>
      <w:r w:rsidRPr="00FD2070">
        <w:rPr>
          <w:color w:val="000000" w:themeColor="text1"/>
        </w:rPr>
        <w:t xml:space="preserve">, боли при холецистите и др.) может провоцировать и </w:t>
      </w:r>
      <w:r w:rsidR="00426F30" w:rsidRPr="00FD2070">
        <w:rPr>
          <w:color w:val="000000" w:themeColor="text1"/>
        </w:rPr>
        <w:t>усиливать имеющуюся стенокардию.</w:t>
      </w:r>
    </w:p>
    <w:p w:rsidR="00E74474" w:rsidRPr="00FD2070" w:rsidRDefault="00E74474" w:rsidP="00EE29FA">
      <w:pPr>
        <w:pStyle w:val="ConsPlusNormal"/>
        <w:spacing w:before="120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выявлении во время расспроса синдрома стено</w:t>
      </w:r>
      <w:r w:rsidR="00ED4E20" w:rsidRPr="00FD2070">
        <w:rPr>
          <w:color w:val="000000" w:themeColor="text1"/>
        </w:rPr>
        <w:t>кардии напряжения для оценки его</w:t>
      </w:r>
      <w:r w:rsidRPr="00FD2070">
        <w:rPr>
          <w:color w:val="000000" w:themeColor="text1"/>
        </w:rPr>
        <w:t xml:space="preserve"> выраженности рекомендуется определить функциональный </w:t>
      </w:r>
      <w:proofErr w:type="spellStart"/>
      <w:r w:rsidRPr="00FD2070">
        <w:rPr>
          <w:color w:val="000000" w:themeColor="text1"/>
        </w:rPr>
        <w:t>класс</w:t>
      </w:r>
      <w:r w:rsidR="00ED4E20" w:rsidRPr="00FD2070">
        <w:rPr>
          <w:color w:val="000000" w:themeColor="text1"/>
        </w:rPr>
        <w:t>стенокардии</w:t>
      </w:r>
      <w:proofErr w:type="spellEnd"/>
      <w:r w:rsidR="00ED4E20" w:rsidRPr="00FD2070">
        <w:rPr>
          <w:color w:val="000000" w:themeColor="text1"/>
        </w:rPr>
        <w:t xml:space="preserve"> </w:t>
      </w:r>
      <w:r w:rsidR="00774128" w:rsidRPr="00FD2070">
        <w:rPr>
          <w:color w:val="000000" w:themeColor="text1"/>
        </w:rPr>
        <w:t>(табл. 1)</w:t>
      </w:r>
      <w:r w:rsidRPr="00FD2070">
        <w:rPr>
          <w:color w:val="000000" w:themeColor="text1"/>
        </w:rPr>
        <w:t xml:space="preserve">, в зависимости от переносимой </w:t>
      </w:r>
      <w:r w:rsidR="00774128" w:rsidRPr="00FD2070">
        <w:rPr>
          <w:color w:val="000000" w:themeColor="text1"/>
        </w:rPr>
        <w:t xml:space="preserve">пациентом </w:t>
      </w:r>
      <w:r w:rsidRPr="00FD2070">
        <w:rPr>
          <w:color w:val="000000" w:themeColor="text1"/>
        </w:rPr>
        <w:t xml:space="preserve">физической нагрузки. </w:t>
      </w:r>
      <w:r w:rsidRPr="00FD2070">
        <w:rPr>
          <w:b/>
          <w:color w:val="000000" w:themeColor="text1"/>
        </w:rPr>
        <w:t>(I C)</w:t>
      </w:r>
    </w:p>
    <w:p w:rsidR="00902869" w:rsidRPr="00FD2070" w:rsidRDefault="00774128" w:rsidP="00774128">
      <w:pPr>
        <w:pStyle w:val="ConsPlusTitle"/>
        <w:spacing w:before="240" w:after="120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Таблица 1</w:t>
      </w: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                   </w:t>
      </w:r>
      <w:r w:rsidR="002153F9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Функциональные классы стенокардии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796"/>
        <w:gridCol w:w="8639"/>
      </w:tblGrid>
      <w:tr w:rsidR="00651C01" w:rsidRPr="00FD2070" w:rsidTr="002153F9">
        <w:trPr>
          <w:trHeight w:val="515"/>
        </w:trPr>
        <w:tc>
          <w:tcPr>
            <w:tcW w:w="42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651C0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ФК</w:t>
            </w:r>
          </w:p>
        </w:tc>
        <w:tc>
          <w:tcPr>
            <w:tcW w:w="45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651C0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Условия возникновения стенокардии напряжения</w:t>
            </w:r>
          </w:p>
        </w:tc>
      </w:tr>
      <w:tr w:rsidR="00651C01" w:rsidRPr="00FD2070" w:rsidTr="002153F9">
        <w:trPr>
          <w:trHeight w:val="892"/>
        </w:trPr>
        <w:tc>
          <w:tcPr>
            <w:tcW w:w="42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651C0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I ФК</w:t>
            </w:r>
            <w:r w:rsidRPr="00FD2070"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45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8B6A4E" w:rsidP="005C7E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Обычная для пациента физическая нагрузка не вызывает приступов стенокардии. Стенокардия возникает </w:t>
            </w:r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только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при </w:t>
            </w:r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физическ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ой</w:t>
            </w:r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нагрузк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е высокой интенсивности и продолжительности</w:t>
            </w:r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651C01" w:rsidRPr="00FD2070" w:rsidTr="002153F9">
        <w:trPr>
          <w:trHeight w:val="1191"/>
        </w:trPr>
        <w:tc>
          <w:tcPr>
            <w:tcW w:w="42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651C0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II ФК </w:t>
            </w:r>
          </w:p>
        </w:tc>
        <w:tc>
          <w:tcPr>
            <w:tcW w:w="45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5C7E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Приступы стенокардии возникают при</w:t>
            </w:r>
            <w:r w:rsidR="00FC187B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средней физической нагрузке: быстрой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ходьбе, </w:t>
            </w:r>
            <w:r w:rsidR="00FC187B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после приёма пищи, при выходе на холод, ветре, при эмоциональном</w:t>
            </w:r>
            <w:r w:rsidR="00FC187B" w:rsidRPr="00FD2070">
              <w:rPr>
                <w:rFonts w:ascii="Times New Roman" w:hAnsi="Times New Roman"/>
                <w:iCs/>
                <w:color w:val="000000" w:themeColor="text1"/>
                <w:kern w:val="24"/>
                <w:sz w:val="24"/>
                <w:szCs w:val="24"/>
              </w:rPr>
              <w:t xml:space="preserve"> стрессе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подъеме</w:t>
            </w:r>
            <w:r w:rsidR="00FC187B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в гору,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по лестнице </w:t>
            </w:r>
            <w:r w:rsidR="00AA26F6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более чем на один этаж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(&gt;2 пролетов)</w:t>
            </w:r>
            <w:r w:rsidR="00AA26F6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или в течение </w:t>
            </w:r>
            <w:r w:rsidR="00C4141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нескольких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час</w:t>
            </w:r>
            <w:r w:rsidR="00C4141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ов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после пробуждения.</w:t>
            </w:r>
          </w:p>
        </w:tc>
      </w:tr>
      <w:tr w:rsidR="00651C01" w:rsidRPr="00FD2070" w:rsidTr="002153F9">
        <w:trPr>
          <w:trHeight w:val="896"/>
        </w:trPr>
        <w:tc>
          <w:tcPr>
            <w:tcW w:w="42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651C0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III ФК </w:t>
            </w:r>
          </w:p>
        </w:tc>
        <w:tc>
          <w:tcPr>
            <w:tcW w:w="45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5C7E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Приступы стенокардии резко ограничивают физическую активность: возникают при незначительной</w:t>
            </w:r>
            <w:r w:rsidR="005C7E05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физической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нагрузке: ходьбе в среднем темпе</w:t>
            </w:r>
            <w:r w:rsidR="005C7E05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до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500 м, при подъеме по лестнице на 1—2 пролета. Изредка приступы возникают в покое. </w:t>
            </w:r>
          </w:p>
        </w:tc>
      </w:tr>
      <w:tr w:rsidR="00651C01" w:rsidRPr="00FD2070" w:rsidTr="002153F9">
        <w:trPr>
          <w:trHeight w:val="755"/>
        </w:trPr>
        <w:tc>
          <w:tcPr>
            <w:tcW w:w="422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651C01" w:rsidP="00651C0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IV ФК </w:t>
            </w:r>
          </w:p>
        </w:tc>
        <w:tc>
          <w:tcPr>
            <w:tcW w:w="4578" w:type="pc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51C01" w:rsidRPr="00FD2070" w:rsidRDefault="005C7E05" w:rsidP="005C7E0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Неспособность к выполнению любой, даже минимальной нагрузки из-за возникновения </w:t>
            </w:r>
            <w:proofErr w:type="spellStart"/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стенокардии</w:t>
            </w:r>
            <w:proofErr w:type="gramStart"/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.</w:t>
            </w:r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П</w:t>
            </w:r>
            <w:proofErr w:type="gramEnd"/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риступы</w:t>
            </w:r>
            <w:proofErr w:type="spellEnd"/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возникают </w:t>
            </w:r>
            <w:r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>в покое</w:t>
            </w:r>
            <w:r w:rsidR="00651C01" w:rsidRPr="00FD2070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</w:tc>
      </w:tr>
    </w:tbl>
    <w:p w:rsidR="004B4DDA" w:rsidRPr="00FD2070" w:rsidRDefault="002153F9" w:rsidP="004B4DDA">
      <w:pPr>
        <w:pStyle w:val="ConsPlusNormal"/>
        <w:spacing w:before="240" w:after="120"/>
        <w:ind w:firstLine="539"/>
        <w:jc w:val="center"/>
        <w:rPr>
          <w:b/>
          <w:color w:val="000000" w:themeColor="text1"/>
          <w:sz w:val="26"/>
          <w:szCs w:val="26"/>
        </w:rPr>
      </w:pPr>
      <w:r w:rsidRPr="00FD2070">
        <w:rPr>
          <w:b/>
          <w:color w:val="000000" w:themeColor="text1"/>
          <w:sz w:val="26"/>
          <w:szCs w:val="26"/>
        </w:rPr>
        <w:t>Анамнез</w:t>
      </w:r>
    </w:p>
    <w:p w:rsidR="004B4DDA" w:rsidRPr="00FD2070" w:rsidRDefault="004B4DDA" w:rsidP="00ED0E91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Рекомендуется уточнить факт </w:t>
      </w:r>
      <w:proofErr w:type="spellStart"/>
      <w:r w:rsidRPr="00FD2070">
        <w:rPr>
          <w:b/>
          <w:bCs/>
          <w:color w:val="000000" w:themeColor="text1"/>
        </w:rPr>
        <w:t>табакокурения</w:t>
      </w:r>
      <w:r w:rsidR="00ED0E91" w:rsidRPr="00FD2070">
        <w:rPr>
          <w:color w:val="000000" w:themeColor="text1"/>
        </w:rPr>
        <w:t>в</w:t>
      </w:r>
      <w:proofErr w:type="spellEnd"/>
      <w:r w:rsidR="00ED0E91" w:rsidRPr="00FD2070">
        <w:rPr>
          <w:color w:val="000000" w:themeColor="text1"/>
        </w:rPr>
        <w:t xml:space="preserve"> настоящее время или в </w:t>
      </w:r>
      <w:proofErr w:type="spellStart"/>
      <w:r w:rsidR="00ED0E91" w:rsidRPr="00FD2070">
        <w:rPr>
          <w:color w:val="000000" w:themeColor="text1"/>
        </w:rPr>
        <w:t>прошлом</w:t>
      </w:r>
      <w:proofErr w:type="gramStart"/>
      <w:r w:rsidR="00ED0E91" w:rsidRPr="00FD2070">
        <w:rPr>
          <w:color w:val="000000" w:themeColor="text1"/>
        </w:rPr>
        <w:t>,р</w:t>
      </w:r>
      <w:proofErr w:type="gramEnd"/>
      <w:r w:rsidRPr="00FD2070">
        <w:rPr>
          <w:color w:val="000000" w:themeColor="text1"/>
        </w:rPr>
        <w:t>асспросить</w:t>
      </w:r>
      <w:proofErr w:type="spellEnd"/>
      <w:r w:rsidRPr="00FD2070">
        <w:rPr>
          <w:color w:val="000000" w:themeColor="text1"/>
        </w:rPr>
        <w:t xml:space="preserve"> о случаях </w:t>
      </w:r>
      <w:r w:rsidRPr="00FD2070">
        <w:rPr>
          <w:b/>
          <w:bCs/>
          <w:color w:val="000000" w:themeColor="text1"/>
        </w:rPr>
        <w:t xml:space="preserve">ССЗ и смерти от них ближайших родственников </w:t>
      </w:r>
      <w:r w:rsidRPr="00FD2070">
        <w:rPr>
          <w:color w:val="000000" w:themeColor="text1"/>
        </w:rPr>
        <w:t>пациента (отец</w:t>
      </w:r>
      <w:r w:rsidR="00ED0E91" w:rsidRPr="00FD2070">
        <w:rPr>
          <w:color w:val="000000" w:themeColor="text1"/>
        </w:rPr>
        <w:t xml:space="preserve">, мать, родные братья и сестры), </w:t>
      </w:r>
      <w:proofErr w:type="spellStart"/>
      <w:r w:rsidR="00ED0E91" w:rsidRPr="00FD2070">
        <w:rPr>
          <w:color w:val="000000" w:themeColor="text1"/>
        </w:rPr>
        <w:t>о</w:t>
      </w:r>
      <w:r w:rsidRPr="00FD2070">
        <w:rPr>
          <w:b/>
          <w:bCs/>
          <w:color w:val="000000" w:themeColor="text1"/>
        </w:rPr>
        <w:t>предыдущих</w:t>
      </w:r>
      <w:proofErr w:type="spellEnd"/>
      <w:r w:rsidRPr="00FD2070">
        <w:rPr>
          <w:b/>
          <w:bCs/>
          <w:color w:val="000000" w:themeColor="text1"/>
        </w:rPr>
        <w:t xml:space="preserve"> случаях обращения </w:t>
      </w:r>
      <w:r w:rsidRPr="00FD2070">
        <w:rPr>
          <w:color w:val="000000" w:themeColor="text1"/>
        </w:rPr>
        <w:t>за медицинской помощью и о результатах таких обращений.</w:t>
      </w:r>
    </w:p>
    <w:p w:rsidR="004B4DDA" w:rsidRPr="00FD2070" w:rsidRDefault="00ED0E91" w:rsidP="00ED0E91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Необходимо у</w:t>
      </w:r>
      <w:r w:rsidR="004B4DDA" w:rsidRPr="00FD2070">
        <w:rPr>
          <w:color w:val="000000" w:themeColor="text1"/>
        </w:rPr>
        <w:t xml:space="preserve">точнить наличие у пациента </w:t>
      </w:r>
      <w:r w:rsidR="004B4DDA" w:rsidRPr="00FD2070">
        <w:rPr>
          <w:b/>
          <w:bCs/>
          <w:color w:val="000000" w:themeColor="text1"/>
        </w:rPr>
        <w:t>ранее записанных электрокардиограмм</w:t>
      </w:r>
      <w:r w:rsidR="004B4DDA" w:rsidRPr="00FD2070">
        <w:rPr>
          <w:color w:val="000000" w:themeColor="text1"/>
        </w:rPr>
        <w:t>, результатов других инструментальных исследований и заключений по этим исследованиям.</w:t>
      </w:r>
    </w:p>
    <w:p w:rsidR="004B4DDA" w:rsidRPr="00FD2070" w:rsidRDefault="004B4DDA" w:rsidP="00ED0E91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Во время сбора анамнеза рекомендуется расспросить пациента об известных </w:t>
      </w:r>
      <w:proofErr w:type="spellStart"/>
      <w:r w:rsidRPr="00FD2070">
        <w:rPr>
          <w:color w:val="000000" w:themeColor="text1"/>
        </w:rPr>
        <w:t>ему</w:t>
      </w:r>
      <w:r w:rsidRPr="00FD2070">
        <w:rPr>
          <w:b/>
          <w:bCs/>
          <w:color w:val="000000" w:themeColor="text1"/>
        </w:rPr>
        <w:t>сопутствующих</w:t>
      </w:r>
      <w:proofErr w:type="spellEnd"/>
      <w:r w:rsidRPr="00FD2070">
        <w:rPr>
          <w:b/>
          <w:bCs/>
          <w:color w:val="000000" w:themeColor="text1"/>
        </w:rPr>
        <w:t xml:space="preserve"> </w:t>
      </w:r>
      <w:proofErr w:type="spellStart"/>
      <w:r w:rsidRPr="00FD2070">
        <w:rPr>
          <w:b/>
          <w:bCs/>
          <w:color w:val="000000" w:themeColor="text1"/>
        </w:rPr>
        <w:t>заболеваниях</w:t>
      </w:r>
      <w:proofErr w:type="gramStart"/>
      <w:r w:rsidRPr="00FD2070">
        <w:rPr>
          <w:b/>
          <w:bCs/>
          <w:color w:val="000000" w:themeColor="text1"/>
        </w:rPr>
        <w:t>,</w:t>
      </w:r>
      <w:r w:rsidRPr="00FD2070">
        <w:rPr>
          <w:bCs/>
          <w:color w:val="000000" w:themeColor="text1"/>
        </w:rPr>
        <w:t>о</w:t>
      </w:r>
      <w:proofErr w:type="spellEnd"/>
      <w:proofErr w:type="gramEnd"/>
      <w:r w:rsidRPr="00FD2070">
        <w:rPr>
          <w:color w:val="000000" w:themeColor="text1"/>
        </w:rPr>
        <w:t xml:space="preserve"> всех принимаемых в настоящее время </w:t>
      </w:r>
      <w:r w:rsidRPr="00FD2070">
        <w:rPr>
          <w:b/>
          <w:bCs/>
          <w:color w:val="000000" w:themeColor="text1"/>
        </w:rPr>
        <w:t xml:space="preserve">лекарственных </w:t>
      </w:r>
      <w:proofErr w:type="spellStart"/>
      <w:r w:rsidRPr="00FD2070">
        <w:rPr>
          <w:b/>
          <w:bCs/>
          <w:color w:val="000000" w:themeColor="text1"/>
        </w:rPr>
        <w:t>препаратах</w:t>
      </w:r>
      <w:r w:rsidRPr="00FD2070">
        <w:rPr>
          <w:color w:val="000000" w:themeColor="text1"/>
        </w:rPr>
        <w:t>,</w:t>
      </w:r>
      <w:r w:rsidR="00ED4E20" w:rsidRPr="00FD2070">
        <w:rPr>
          <w:color w:val="000000" w:themeColor="text1"/>
        </w:rPr>
        <w:t>о</w:t>
      </w:r>
      <w:proofErr w:type="spellEnd"/>
      <w:r w:rsidR="00ED4E20" w:rsidRPr="00FD2070">
        <w:rPr>
          <w:color w:val="000000" w:themeColor="text1"/>
        </w:rPr>
        <w:t xml:space="preserve"> медикамен</w:t>
      </w:r>
      <w:r w:rsidRPr="00FD2070">
        <w:rPr>
          <w:color w:val="000000" w:themeColor="text1"/>
        </w:rPr>
        <w:t xml:space="preserve">тах, прием которых ранее был прекращен из-за </w:t>
      </w:r>
      <w:r w:rsidRPr="00FD2070">
        <w:rPr>
          <w:b/>
          <w:bCs/>
          <w:color w:val="000000" w:themeColor="text1"/>
        </w:rPr>
        <w:t>непереносимости</w:t>
      </w:r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или</w:t>
      </w:r>
      <w:r w:rsidRPr="00FD2070">
        <w:rPr>
          <w:b/>
          <w:bCs/>
          <w:color w:val="000000" w:themeColor="text1"/>
        </w:rPr>
        <w:t>неэффективности</w:t>
      </w:r>
      <w:proofErr w:type="spellEnd"/>
      <w:r w:rsidRPr="00FD2070">
        <w:rPr>
          <w:b/>
          <w:bCs/>
          <w:color w:val="000000" w:themeColor="text1"/>
        </w:rPr>
        <w:t>.</w:t>
      </w:r>
      <w:r w:rsidR="00C84B47" w:rsidRPr="00FD2070">
        <w:rPr>
          <w:b/>
          <w:bCs/>
          <w:color w:val="000000" w:themeColor="text1"/>
        </w:rPr>
        <w:t xml:space="preserve">   (</w:t>
      </w:r>
      <w:r w:rsidRPr="00FD2070">
        <w:rPr>
          <w:b/>
          <w:bCs/>
          <w:color w:val="000000" w:themeColor="text1"/>
        </w:rPr>
        <w:t>I С</w:t>
      </w:r>
      <w:r w:rsidR="00C84B47" w:rsidRPr="00FD2070">
        <w:rPr>
          <w:b/>
          <w:bCs/>
          <w:color w:val="000000" w:themeColor="text1"/>
        </w:rPr>
        <w:t>)</w:t>
      </w:r>
    </w:p>
    <w:p w:rsidR="008D44B0" w:rsidRPr="00FD2070" w:rsidRDefault="002153F9" w:rsidP="00C84B47">
      <w:pPr>
        <w:pStyle w:val="ConsPlusTitle"/>
        <w:spacing w:before="240"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Физикальное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обследование</w:t>
      </w:r>
    </w:p>
    <w:p w:rsidR="00C84B47" w:rsidRPr="00FD2070" w:rsidRDefault="00EC5338" w:rsidP="00C84B47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Во </w:t>
      </w:r>
      <w:r w:rsidR="004B7746" w:rsidRPr="00FD2070">
        <w:rPr>
          <w:color w:val="000000" w:themeColor="text1"/>
        </w:rPr>
        <w:t xml:space="preserve">время </w:t>
      </w:r>
      <w:proofErr w:type="spellStart"/>
      <w:r w:rsidR="004B7746" w:rsidRPr="00FD2070">
        <w:rPr>
          <w:color w:val="000000" w:themeColor="text1"/>
        </w:rPr>
        <w:t>физикального</w:t>
      </w:r>
      <w:proofErr w:type="spellEnd"/>
      <w:r w:rsidR="004B7746" w:rsidRPr="00FD2070">
        <w:rPr>
          <w:color w:val="000000" w:themeColor="text1"/>
        </w:rPr>
        <w:t xml:space="preserve"> обследования</w:t>
      </w:r>
      <w:r w:rsidR="00C84B47" w:rsidRPr="00FD2070">
        <w:rPr>
          <w:color w:val="000000" w:themeColor="text1"/>
        </w:rPr>
        <w:t xml:space="preserve"> рекомендуется провести общий осмотр, исследовать кожные покровы лица, туловища и конечностей пациента с целью </w:t>
      </w:r>
      <w:proofErr w:type="spellStart"/>
      <w:r w:rsidR="00C84B47" w:rsidRPr="00FD2070">
        <w:rPr>
          <w:color w:val="000000" w:themeColor="text1"/>
        </w:rPr>
        <w:t>выявленияпатогномо</w:t>
      </w:r>
      <w:r w:rsidRPr="00FD2070">
        <w:rPr>
          <w:color w:val="000000" w:themeColor="text1"/>
        </w:rPr>
        <w:t>ни</w:t>
      </w:r>
      <w:r w:rsidR="00C84B47" w:rsidRPr="00FD2070">
        <w:rPr>
          <w:color w:val="000000" w:themeColor="text1"/>
        </w:rPr>
        <w:t>чных</w:t>
      </w:r>
      <w:proofErr w:type="spellEnd"/>
      <w:r w:rsidR="00C84B47" w:rsidRPr="00FD2070">
        <w:rPr>
          <w:color w:val="000000" w:themeColor="text1"/>
        </w:rPr>
        <w:t xml:space="preserve"> признаков различных заболеваний. </w:t>
      </w:r>
      <w:r w:rsidR="0095545A" w:rsidRPr="00FD2070">
        <w:rPr>
          <w:color w:val="000000" w:themeColor="text1"/>
        </w:rPr>
        <w:t xml:space="preserve">  (</w:t>
      </w:r>
      <w:r w:rsidR="00C84B47" w:rsidRPr="00FD2070">
        <w:rPr>
          <w:color w:val="000000" w:themeColor="text1"/>
        </w:rPr>
        <w:t>I</w:t>
      </w:r>
      <w:r w:rsidR="0095545A" w:rsidRPr="00FD2070">
        <w:rPr>
          <w:color w:val="000000" w:themeColor="text1"/>
        </w:rPr>
        <w:t>C)</w:t>
      </w:r>
    </w:p>
    <w:p w:rsidR="008D44B0" w:rsidRPr="00FD2070" w:rsidRDefault="00C84B47" w:rsidP="00C84B47">
      <w:pPr>
        <w:pStyle w:val="ConsPlusNormal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Ф</w:t>
      </w:r>
      <w:r w:rsidR="004C411D" w:rsidRPr="00FD2070">
        <w:rPr>
          <w:color w:val="000000" w:themeColor="text1"/>
        </w:rPr>
        <w:t>изикальное</w:t>
      </w:r>
      <w:proofErr w:type="spellEnd"/>
      <w:r w:rsidR="004C411D" w:rsidRPr="00FD2070">
        <w:rPr>
          <w:color w:val="000000" w:themeColor="text1"/>
        </w:rPr>
        <w:t xml:space="preserve"> </w:t>
      </w:r>
      <w:r w:rsidR="00EC5338" w:rsidRPr="00FD2070">
        <w:rPr>
          <w:color w:val="000000" w:themeColor="text1"/>
        </w:rPr>
        <w:t xml:space="preserve">обследование при </w:t>
      </w:r>
      <w:proofErr w:type="spellStart"/>
      <w:r w:rsidR="00EC5338" w:rsidRPr="00FD2070">
        <w:rPr>
          <w:color w:val="000000" w:themeColor="text1"/>
        </w:rPr>
        <w:t>неослож</w:t>
      </w:r>
      <w:r w:rsidR="004C411D" w:rsidRPr="00FD2070">
        <w:rPr>
          <w:color w:val="000000" w:themeColor="text1"/>
        </w:rPr>
        <w:t>н</w:t>
      </w:r>
      <w:r w:rsidR="00EC5338" w:rsidRPr="00FD2070">
        <w:rPr>
          <w:color w:val="000000" w:themeColor="text1"/>
        </w:rPr>
        <w:t>ен</w:t>
      </w:r>
      <w:r w:rsidR="004C411D" w:rsidRPr="00FD2070">
        <w:rPr>
          <w:color w:val="000000" w:themeColor="text1"/>
        </w:rPr>
        <w:t>ной</w:t>
      </w:r>
      <w:proofErr w:type="spellEnd"/>
      <w:r w:rsidR="004C411D" w:rsidRPr="00FD2070">
        <w:rPr>
          <w:color w:val="000000" w:themeColor="text1"/>
        </w:rPr>
        <w:t xml:space="preserve"> </w:t>
      </w:r>
      <w:proofErr w:type="gramStart"/>
      <w:r w:rsidR="004C411D" w:rsidRPr="00FD2070">
        <w:rPr>
          <w:color w:val="000000" w:themeColor="text1"/>
        </w:rPr>
        <w:t>стабильной</w:t>
      </w:r>
      <w:proofErr w:type="gramEnd"/>
      <w:r w:rsidR="004C411D" w:rsidRPr="00FD2070">
        <w:rPr>
          <w:color w:val="000000" w:themeColor="text1"/>
        </w:rPr>
        <w:t xml:space="preserve"> ИБС имеет малую специфичность. Иногда можно выявить </w:t>
      </w:r>
      <w:proofErr w:type="gramStart"/>
      <w:r w:rsidR="004C411D" w:rsidRPr="00FD2070">
        <w:rPr>
          <w:color w:val="000000" w:themeColor="text1"/>
        </w:rPr>
        <w:t>ФР</w:t>
      </w:r>
      <w:proofErr w:type="gramEnd"/>
      <w:r w:rsidR="004C411D" w:rsidRPr="00FD2070">
        <w:rPr>
          <w:color w:val="000000" w:themeColor="text1"/>
        </w:rPr>
        <w:t xml:space="preserve">: </w:t>
      </w:r>
    </w:p>
    <w:p w:rsidR="008D44B0" w:rsidRPr="00FD2070" w:rsidRDefault="004C411D" w:rsidP="00C84B47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>избыточную массу тела</w:t>
      </w:r>
      <w:r w:rsidR="008D44B0" w:rsidRPr="00FD2070">
        <w:rPr>
          <w:color w:val="000000" w:themeColor="text1"/>
        </w:rPr>
        <w:t>,</w:t>
      </w:r>
      <w:r w:rsidR="004B7746" w:rsidRPr="00FD2070">
        <w:rPr>
          <w:color w:val="000000" w:themeColor="text1"/>
        </w:rPr>
        <w:t xml:space="preserve"> признаки сахарного диабета </w:t>
      </w:r>
      <w:r w:rsidRPr="00FD2070">
        <w:rPr>
          <w:color w:val="000000" w:themeColor="text1"/>
        </w:rPr>
        <w:t xml:space="preserve">(расчесы, сухость и дряблость кожи, снижение кожной чувствительности). </w:t>
      </w:r>
    </w:p>
    <w:p w:rsidR="008D44B0" w:rsidRPr="00FD2070" w:rsidRDefault="004C411D" w:rsidP="00C84B47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Очень важны </w:t>
      </w:r>
      <w:r w:rsidR="004B7746" w:rsidRPr="00FD2070">
        <w:rPr>
          <w:color w:val="000000" w:themeColor="text1"/>
        </w:rPr>
        <w:t>признаки атеросклероза</w:t>
      </w:r>
      <w:r w:rsidRPr="00FD2070">
        <w:rPr>
          <w:color w:val="000000" w:themeColor="text1"/>
        </w:rPr>
        <w:t xml:space="preserve"> клапанов</w:t>
      </w:r>
      <w:r w:rsidR="00FD2070">
        <w:rPr>
          <w:color w:val="000000" w:themeColor="text1"/>
        </w:rPr>
        <w:t xml:space="preserve"> </w:t>
      </w:r>
      <w:r w:rsidR="004B7746" w:rsidRPr="00FD2070">
        <w:rPr>
          <w:color w:val="000000" w:themeColor="text1"/>
        </w:rPr>
        <w:t>сердца</w:t>
      </w:r>
      <w:r w:rsidRPr="00FD2070">
        <w:rPr>
          <w:color w:val="000000" w:themeColor="text1"/>
        </w:rPr>
        <w:t>, аорты, магистральных и периферических артерий:</w:t>
      </w:r>
    </w:p>
    <w:p w:rsidR="008D44B0" w:rsidRDefault="004B7746" w:rsidP="00744BB7">
      <w:pPr>
        <w:pStyle w:val="ConsPlusNormal"/>
        <w:jc w:val="both"/>
      </w:pPr>
      <w:r>
        <w:t>-</w:t>
      </w:r>
      <w:r w:rsidR="004C411D" w:rsidRPr="00BD3863">
        <w:t>шум над про</w:t>
      </w:r>
      <w:r>
        <w:t xml:space="preserve">екциями сердца, брюшной аорты, </w:t>
      </w:r>
      <w:r w:rsidR="004C411D" w:rsidRPr="00BD3863">
        <w:t>сонны</w:t>
      </w:r>
      <w:r>
        <w:t>х, почечных и бедренных артерий;</w:t>
      </w:r>
    </w:p>
    <w:p w:rsidR="00744BB7" w:rsidRDefault="004B7746" w:rsidP="00744BB7">
      <w:pPr>
        <w:pStyle w:val="ConsPlusNormal"/>
        <w:jc w:val="both"/>
      </w:pPr>
      <w:r>
        <w:t>-</w:t>
      </w:r>
      <w:r w:rsidR="004C411D" w:rsidRPr="00BD3863">
        <w:t>перемежающаяся хромота, похолодание стоп, ослабление пульсации артерий и атрофия</w:t>
      </w:r>
    </w:p>
    <w:p w:rsidR="00ED0E91" w:rsidRDefault="004C411D" w:rsidP="00744BB7">
      <w:pPr>
        <w:pStyle w:val="ConsPlusNormal"/>
        <w:jc w:val="both"/>
      </w:pPr>
      <w:r w:rsidRPr="00BD3863">
        <w:t xml:space="preserve"> мышц нижних конечностей.</w:t>
      </w:r>
    </w:p>
    <w:p w:rsidR="00E153F0" w:rsidRDefault="00ED0E91" w:rsidP="00ED0E91">
      <w:pPr>
        <w:pStyle w:val="ConsPlusNormal"/>
        <w:jc w:val="both"/>
      </w:pPr>
      <w:r>
        <w:tab/>
      </w:r>
    </w:p>
    <w:p w:rsidR="008D44B0" w:rsidRPr="00ED0E91" w:rsidRDefault="004C411D" w:rsidP="00E153F0">
      <w:pPr>
        <w:pStyle w:val="ConsPlusNormal"/>
        <w:ind w:firstLine="720"/>
        <w:jc w:val="both"/>
        <w:rPr>
          <w:b/>
        </w:rPr>
      </w:pPr>
      <w:r w:rsidRPr="00ED0E91">
        <w:rPr>
          <w:b/>
        </w:rPr>
        <w:t xml:space="preserve">Существенный </w:t>
      </w:r>
      <w:proofErr w:type="gramStart"/>
      <w:r w:rsidRPr="00ED0E91">
        <w:rPr>
          <w:b/>
        </w:rPr>
        <w:t>ФР</w:t>
      </w:r>
      <w:proofErr w:type="gramEnd"/>
      <w:r w:rsidRPr="00ED0E91">
        <w:rPr>
          <w:b/>
        </w:rPr>
        <w:t xml:space="preserve"> ИБС, выявляемый при </w:t>
      </w:r>
      <w:proofErr w:type="spellStart"/>
      <w:r w:rsidRPr="00ED0E91">
        <w:rPr>
          <w:b/>
        </w:rPr>
        <w:t>физикальном</w:t>
      </w:r>
      <w:proofErr w:type="spellEnd"/>
      <w:r w:rsidRPr="00ED0E91">
        <w:rPr>
          <w:b/>
        </w:rPr>
        <w:t xml:space="preserve"> обследовании - артериальная гипертония (АГ). </w:t>
      </w:r>
    </w:p>
    <w:p w:rsidR="00ED4E20" w:rsidRDefault="004C411D" w:rsidP="00744BB7">
      <w:pPr>
        <w:pStyle w:val="ConsPlusNormal"/>
        <w:jc w:val="both"/>
      </w:pPr>
      <w:r w:rsidRPr="00BD3863">
        <w:t>Кроме того, следует обращать внима</w:t>
      </w:r>
      <w:r w:rsidR="00ED4E20">
        <w:t>ние на внешние симптомы анемии.</w:t>
      </w:r>
    </w:p>
    <w:p w:rsidR="008D44B0" w:rsidRDefault="00ED0E91" w:rsidP="00744BB7">
      <w:pPr>
        <w:pStyle w:val="ConsPlusNormal"/>
        <w:jc w:val="both"/>
      </w:pPr>
      <w:r>
        <w:tab/>
      </w:r>
      <w:r w:rsidR="004C411D" w:rsidRPr="00BD3863">
        <w:t xml:space="preserve">У больных с семейными формами </w:t>
      </w:r>
      <w:proofErr w:type="spellStart"/>
      <w:r w:rsidR="004C411D" w:rsidRPr="00BD3863">
        <w:t>гиперхолестеринемии</w:t>
      </w:r>
      <w:proofErr w:type="spellEnd"/>
      <w:r w:rsidR="004C411D" w:rsidRPr="00BD3863">
        <w:t xml:space="preserve"> (ГХС) при осмотре можно выявить </w:t>
      </w:r>
      <w:proofErr w:type="spellStart"/>
      <w:r w:rsidR="004C411D" w:rsidRPr="00BD3863">
        <w:t>ксантомы</w:t>
      </w:r>
      <w:proofErr w:type="spellEnd"/>
      <w:r w:rsidR="004C411D" w:rsidRPr="00BD3863">
        <w:t xml:space="preserve"> на кистях, локтях, ягодицах, коленях и сухожилиях, а также </w:t>
      </w:r>
      <w:proofErr w:type="spellStart"/>
      <w:r w:rsidR="004C411D" w:rsidRPr="00BD3863">
        <w:t>ксантелазмы</w:t>
      </w:r>
      <w:proofErr w:type="spellEnd"/>
      <w:r w:rsidR="004C411D" w:rsidRPr="00BD3863">
        <w:t xml:space="preserve"> на веках. </w:t>
      </w:r>
    </w:p>
    <w:p w:rsidR="008D44B0" w:rsidRDefault="004C411D" w:rsidP="00C84B47">
      <w:pPr>
        <w:pStyle w:val="ConsPlusNormal"/>
        <w:ind w:firstLine="680"/>
        <w:jc w:val="both"/>
      </w:pPr>
      <w:r w:rsidRPr="00BD3863">
        <w:t xml:space="preserve">Диагностическая ценность </w:t>
      </w:r>
      <w:proofErr w:type="spellStart"/>
      <w:r w:rsidRPr="00BD3863">
        <w:t>физикальног</w:t>
      </w:r>
      <w:r w:rsidR="00744BB7">
        <w:t>о</w:t>
      </w:r>
      <w:proofErr w:type="spellEnd"/>
      <w:r w:rsidR="00744BB7">
        <w:t xml:space="preserve"> обследования повышается, если имеются</w:t>
      </w:r>
      <w:r w:rsidRPr="00BD3863">
        <w:t xml:space="preserve"> симптомы осложнений ИБС - в первую очередь признаки СН:</w:t>
      </w:r>
    </w:p>
    <w:p w:rsidR="000806CD" w:rsidRDefault="000806CD" w:rsidP="00ED4E20">
      <w:pPr>
        <w:pStyle w:val="ConsPlusNormal"/>
        <w:ind w:firstLine="680"/>
        <w:jc w:val="both"/>
      </w:pPr>
      <w:r>
        <w:t>- инспираторная одышка;</w:t>
      </w:r>
    </w:p>
    <w:p w:rsidR="008D44B0" w:rsidRDefault="000806CD" w:rsidP="00ED4E20">
      <w:pPr>
        <w:pStyle w:val="ConsPlusNormal"/>
        <w:ind w:firstLine="680"/>
        <w:jc w:val="both"/>
      </w:pPr>
      <w:r>
        <w:t xml:space="preserve">- </w:t>
      </w:r>
      <w:r w:rsidR="00C84B47">
        <w:t xml:space="preserve">застойные </w:t>
      </w:r>
      <w:r>
        <w:t>хрипы в легких;</w:t>
      </w:r>
    </w:p>
    <w:p w:rsidR="000806CD" w:rsidRDefault="000806CD" w:rsidP="00ED4E20">
      <w:pPr>
        <w:pStyle w:val="ConsPlusNormal"/>
        <w:ind w:firstLine="680"/>
        <w:jc w:val="both"/>
      </w:pPr>
      <w:r>
        <w:t>- набухание шейных вен;</w:t>
      </w:r>
    </w:p>
    <w:p w:rsidR="000806CD" w:rsidRDefault="000806CD" w:rsidP="00ED4E20">
      <w:pPr>
        <w:pStyle w:val="ConsPlusNormal"/>
        <w:ind w:firstLine="680"/>
        <w:jc w:val="both"/>
      </w:pPr>
      <w:r>
        <w:t xml:space="preserve">- отеки нижних конечностей; </w:t>
      </w:r>
    </w:p>
    <w:p w:rsidR="000806CD" w:rsidRDefault="000806CD" w:rsidP="00ED4E20">
      <w:pPr>
        <w:pStyle w:val="ConsPlusNormal"/>
        <w:ind w:firstLine="680"/>
        <w:jc w:val="both"/>
      </w:pPr>
      <w:r>
        <w:t xml:space="preserve">- </w:t>
      </w:r>
      <w:proofErr w:type="spellStart"/>
      <w:r>
        <w:t>кардиомегалия</w:t>
      </w:r>
      <w:proofErr w:type="spellEnd"/>
      <w:r>
        <w:t xml:space="preserve">; </w:t>
      </w:r>
    </w:p>
    <w:p w:rsidR="008D44B0" w:rsidRDefault="000806CD" w:rsidP="00ED4E20">
      <w:pPr>
        <w:pStyle w:val="ConsPlusNormal"/>
        <w:ind w:firstLine="680"/>
        <w:jc w:val="both"/>
      </w:pPr>
      <w:r>
        <w:t>- аритмия;</w:t>
      </w:r>
    </w:p>
    <w:p w:rsidR="000806CD" w:rsidRDefault="000806CD" w:rsidP="00ED4E20">
      <w:pPr>
        <w:pStyle w:val="ConsPlusNormal"/>
        <w:ind w:firstLine="680"/>
        <w:jc w:val="both"/>
      </w:pPr>
      <w:r>
        <w:t xml:space="preserve">- </w:t>
      </w:r>
      <w:proofErr w:type="spellStart"/>
      <w:r>
        <w:t>гепатомегалия</w:t>
      </w:r>
      <w:proofErr w:type="spellEnd"/>
      <w:r>
        <w:t>.</w:t>
      </w:r>
    </w:p>
    <w:p w:rsidR="00902869" w:rsidRPr="00BD3863" w:rsidRDefault="004C411D" w:rsidP="006C3E88">
      <w:pPr>
        <w:pStyle w:val="ConsPlusNormal"/>
        <w:spacing w:before="120"/>
        <w:ind w:firstLine="680"/>
        <w:jc w:val="both"/>
      </w:pPr>
      <w:r w:rsidRPr="00BD3863">
        <w:t xml:space="preserve">Выявление признаков СН при </w:t>
      </w:r>
      <w:proofErr w:type="spellStart"/>
      <w:r w:rsidRPr="00BD3863">
        <w:t>физикальном</w:t>
      </w:r>
      <w:proofErr w:type="spellEnd"/>
      <w:r w:rsidRPr="00BD3863">
        <w:t xml:space="preserve"> исследовании обычно заставляет предполагать постинфарктный кардиосклероз и очень высокий ри</w:t>
      </w:r>
      <w:r w:rsidR="00E136BE">
        <w:t xml:space="preserve">ск осложнений, </w:t>
      </w:r>
      <w:proofErr w:type="gramStart"/>
      <w:r w:rsidR="00E136BE">
        <w:t>а</w:t>
      </w:r>
      <w:proofErr w:type="gramEnd"/>
      <w:r w:rsidR="00E136BE">
        <w:t xml:space="preserve"> </w:t>
      </w:r>
      <w:r w:rsidR="00453B46">
        <w:t>с</w:t>
      </w:r>
      <w:r w:rsidR="00E136BE">
        <w:t>ледовательно</w:t>
      </w:r>
      <w:r w:rsidR="00BE74F2">
        <w:t>,</w:t>
      </w:r>
      <w:r w:rsidRPr="00BD3863">
        <w:t xml:space="preserve"> диктует необходимость в безотлагательном комплексном лечении, в том числе с возможной </w:t>
      </w:r>
      <w:proofErr w:type="spellStart"/>
      <w:r w:rsidRPr="00BD3863">
        <w:t>реваскуляризацией</w:t>
      </w:r>
      <w:proofErr w:type="spellEnd"/>
      <w:r w:rsidRPr="00BD3863">
        <w:t xml:space="preserve"> миокарда.</w:t>
      </w:r>
    </w:p>
    <w:p w:rsidR="00902869" w:rsidRPr="00BD3863" w:rsidRDefault="00724BB1" w:rsidP="00C84B47">
      <w:pPr>
        <w:pStyle w:val="ConsPlusNormal"/>
        <w:ind w:firstLine="680"/>
        <w:jc w:val="both"/>
      </w:pPr>
      <w:r>
        <w:t>Всем пациентам необходимо и</w:t>
      </w:r>
      <w:r w:rsidR="004C411D" w:rsidRPr="00BD3863">
        <w:t xml:space="preserve">змерить </w:t>
      </w:r>
      <w:r>
        <w:t xml:space="preserve">окружность талии (см), </w:t>
      </w:r>
      <w:r w:rsidR="004C411D" w:rsidRPr="00BD3863">
        <w:t>рост (м) и вес (кг)</w:t>
      </w:r>
      <w:r>
        <w:t>,</w:t>
      </w:r>
      <w:r w:rsidR="004C411D" w:rsidRPr="00BD3863">
        <w:t xml:space="preserve"> определить индекс массы тел</w:t>
      </w:r>
      <w:proofErr w:type="gramStart"/>
      <w:r w:rsidR="004C411D" w:rsidRPr="00BD3863">
        <w:t>а</w:t>
      </w:r>
      <w:r w:rsidR="00E32DA6">
        <w:t>(</w:t>
      </w:r>
      <w:proofErr w:type="gramEnd"/>
      <w:r w:rsidR="00E32DA6">
        <w:t xml:space="preserve">ИМТ) </w:t>
      </w:r>
      <w:r>
        <w:t>для оценки рисков и прогноза</w:t>
      </w:r>
      <w:r w:rsidR="004C411D" w:rsidRPr="00BD3863">
        <w:t>.</w:t>
      </w:r>
      <w:r w:rsidR="008D44B0">
        <w:tab/>
      </w:r>
      <w:r w:rsidRPr="00724BB1">
        <w:rPr>
          <w:b/>
        </w:rPr>
        <w:t>(</w:t>
      </w:r>
      <w:r w:rsidR="008D44B0">
        <w:rPr>
          <w:b/>
        </w:rPr>
        <w:t>I C</w:t>
      </w:r>
      <w:r>
        <w:rPr>
          <w:b/>
        </w:rPr>
        <w:t>)</w:t>
      </w:r>
    </w:p>
    <w:p w:rsidR="00902869" w:rsidRPr="00FD2070" w:rsidRDefault="00774128" w:rsidP="00E32DA6">
      <w:pPr>
        <w:pStyle w:val="ConsPlusNormal"/>
        <w:spacing w:before="120" w:after="120"/>
        <w:ind w:firstLine="680"/>
        <w:jc w:val="both"/>
        <w:rPr>
          <w:b/>
          <w:color w:val="000000" w:themeColor="text1"/>
        </w:rPr>
      </w:pPr>
      <w:r w:rsidRPr="00FD2070">
        <w:rPr>
          <w:b/>
          <w:color w:val="000000" w:themeColor="text1"/>
        </w:rPr>
        <w:t>Индекс массы тела</w:t>
      </w:r>
      <w:r w:rsidR="004C411D" w:rsidRPr="00FD2070">
        <w:rPr>
          <w:b/>
          <w:color w:val="000000" w:themeColor="text1"/>
        </w:rPr>
        <w:t xml:space="preserve"> рассчитывается по формуле: </w:t>
      </w:r>
      <w:r w:rsidR="00E32DA6" w:rsidRPr="00FD2070">
        <w:rPr>
          <w:b/>
          <w:color w:val="000000" w:themeColor="text1"/>
        </w:rPr>
        <w:t>«</w:t>
      </w:r>
      <w:r w:rsidR="004C411D" w:rsidRPr="00FD2070">
        <w:rPr>
          <w:b/>
          <w:color w:val="000000" w:themeColor="text1"/>
        </w:rPr>
        <w:t>вес (</w:t>
      </w:r>
      <w:proofErr w:type="gramStart"/>
      <w:r w:rsidR="004C411D" w:rsidRPr="00FD2070">
        <w:rPr>
          <w:b/>
          <w:color w:val="000000" w:themeColor="text1"/>
        </w:rPr>
        <w:t>кг</w:t>
      </w:r>
      <w:proofErr w:type="gramEnd"/>
      <w:r w:rsidR="004C411D" w:rsidRPr="00FD2070">
        <w:rPr>
          <w:b/>
          <w:color w:val="000000" w:themeColor="text1"/>
        </w:rPr>
        <w:t>)/рост (м)</w:t>
      </w:r>
      <w:r w:rsidR="004C411D" w:rsidRPr="00FD2070">
        <w:rPr>
          <w:b/>
          <w:color w:val="000000" w:themeColor="text1"/>
          <w:vertAlign w:val="superscript"/>
        </w:rPr>
        <w:t>2</w:t>
      </w:r>
      <w:r w:rsidR="00E32DA6" w:rsidRPr="00FD2070">
        <w:rPr>
          <w:b/>
          <w:color w:val="000000" w:themeColor="text1"/>
        </w:rPr>
        <w:t>»</w:t>
      </w:r>
    </w:p>
    <w:p w:rsidR="00C52353" w:rsidRPr="00FD2070" w:rsidRDefault="00C52353" w:rsidP="00C84B47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Во время </w:t>
      </w:r>
      <w:proofErr w:type="spellStart"/>
      <w:r w:rsidRPr="00FD2070">
        <w:rPr>
          <w:color w:val="000000" w:themeColor="text1"/>
        </w:rPr>
        <w:t>физикального</w:t>
      </w:r>
      <w:proofErr w:type="spellEnd"/>
      <w:r w:rsidRPr="00FD2070">
        <w:rPr>
          <w:color w:val="000000" w:themeColor="text1"/>
        </w:rPr>
        <w:t xml:space="preserve"> обследования всем пациентам с ИБС или подозрением на неё проводятся:</w:t>
      </w:r>
    </w:p>
    <w:p w:rsidR="008D44B0" w:rsidRPr="00FD2070" w:rsidRDefault="00E136BE" w:rsidP="00ED4E20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C52353" w:rsidRPr="00FD2070">
        <w:rPr>
          <w:color w:val="000000" w:themeColor="text1"/>
        </w:rPr>
        <w:t>перкуссия и аускультация</w:t>
      </w:r>
      <w:r w:rsidRPr="00FD2070">
        <w:rPr>
          <w:color w:val="000000" w:themeColor="text1"/>
        </w:rPr>
        <w:t xml:space="preserve"> сердца и легких;</w:t>
      </w:r>
    </w:p>
    <w:p w:rsidR="008D44B0" w:rsidRPr="00FD2070" w:rsidRDefault="00E136BE" w:rsidP="00ED4E20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4C411D" w:rsidRPr="00FD2070">
        <w:rPr>
          <w:color w:val="000000" w:themeColor="text1"/>
        </w:rPr>
        <w:t>пальпаци</w:t>
      </w:r>
      <w:r w:rsidR="00C52353" w:rsidRPr="00FD2070">
        <w:rPr>
          <w:color w:val="000000" w:themeColor="text1"/>
        </w:rPr>
        <w:t>я</w:t>
      </w:r>
      <w:r w:rsidR="004C411D" w:rsidRPr="00FD2070">
        <w:rPr>
          <w:color w:val="000000" w:themeColor="text1"/>
        </w:rPr>
        <w:t xml:space="preserve"> пульса на лучевых артериях и ар</w:t>
      </w:r>
      <w:r w:rsidRPr="00FD2070">
        <w:rPr>
          <w:color w:val="000000" w:themeColor="text1"/>
        </w:rPr>
        <w:t>териях тыльной поверхности стоп;</w:t>
      </w:r>
    </w:p>
    <w:p w:rsidR="008D44B0" w:rsidRPr="00FD2070" w:rsidRDefault="00E136BE" w:rsidP="00ED4E20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4C411D" w:rsidRPr="00FD2070">
        <w:rPr>
          <w:color w:val="000000" w:themeColor="text1"/>
        </w:rPr>
        <w:t>измер</w:t>
      </w:r>
      <w:r w:rsidR="00C52353" w:rsidRPr="00FD2070">
        <w:rPr>
          <w:color w:val="000000" w:themeColor="text1"/>
        </w:rPr>
        <w:t>ение</w:t>
      </w:r>
      <w:r w:rsidR="004C411D" w:rsidRPr="00FD2070">
        <w:rPr>
          <w:color w:val="000000" w:themeColor="text1"/>
        </w:rPr>
        <w:t xml:space="preserve"> АД по Короткову в полож</w:t>
      </w:r>
      <w:r w:rsidRPr="00FD2070">
        <w:rPr>
          <w:color w:val="000000" w:themeColor="text1"/>
        </w:rPr>
        <w:t>ении пациента лежа, сидя и стоя;</w:t>
      </w:r>
    </w:p>
    <w:p w:rsidR="008D44B0" w:rsidRPr="00FD2070" w:rsidRDefault="00E136BE" w:rsidP="00ED4E20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4C411D" w:rsidRPr="00FD2070">
        <w:rPr>
          <w:color w:val="000000" w:themeColor="text1"/>
        </w:rPr>
        <w:t>подсчет Ч</w:t>
      </w:r>
      <w:r w:rsidRPr="00FD2070">
        <w:rPr>
          <w:color w:val="000000" w:themeColor="text1"/>
        </w:rPr>
        <w:t>СС и частоты пульса;</w:t>
      </w:r>
    </w:p>
    <w:p w:rsidR="008D44B0" w:rsidRPr="00FD2070" w:rsidRDefault="00E136BE" w:rsidP="00ED4E20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4C411D" w:rsidRPr="00FD2070">
        <w:rPr>
          <w:color w:val="000000" w:themeColor="text1"/>
        </w:rPr>
        <w:t>аускультаци</w:t>
      </w:r>
      <w:r w:rsidR="00A163FA" w:rsidRPr="00FD2070">
        <w:rPr>
          <w:color w:val="000000" w:themeColor="text1"/>
        </w:rPr>
        <w:t>я</w:t>
      </w:r>
      <w:r w:rsidRPr="00FD2070">
        <w:rPr>
          <w:color w:val="000000" w:themeColor="text1"/>
        </w:rPr>
        <w:t xml:space="preserve"> сонных артерий, </w:t>
      </w:r>
      <w:r w:rsidR="00A163FA" w:rsidRPr="00FD2070">
        <w:rPr>
          <w:color w:val="000000" w:themeColor="text1"/>
        </w:rPr>
        <w:t xml:space="preserve">брюшной </w:t>
      </w:r>
      <w:proofErr w:type="spellStart"/>
      <w:r w:rsidR="00A163FA" w:rsidRPr="00FD2070">
        <w:rPr>
          <w:color w:val="000000" w:themeColor="text1"/>
        </w:rPr>
        <w:t>аорты</w:t>
      </w:r>
      <w:proofErr w:type="gramStart"/>
      <w:r w:rsidR="00A163FA" w:rsidRPr="00FD2070">
        <w:rPr>
          <w:color w:val="000000" w:themeColor="text1"/>
        </w:rPr>
        <w:t>,</w:t>
      </w:r>
      <w:r w:rsidR="008D44B0" w:rsidRPr="00FD2070">
        <w:rPr>
          <w:color w:val="000000" w:themeColor="text1"/>
        </w:rPr>
        <w:t>п</w:t>
      </w:r>
      <w:proofErr w:type="gramEnd"/>
      <w:r w:rsidR="004C411D" w:rsidRPr="00FD2070">
        <w:rPr>
          <w:color w:val="000000" w:themeColor="text1"/>
        </w:rPr>
        <w:t>одвздошных</w:t>
      </w:r>
      <w:r w:rsidRPr="00FD2070">
        <w:rPr>
          <w:color w:val="000000" w:themeColor="text1"/>
        </w:rPr>
        <w:t>артерий</w:t>
      </w:r>
      <w:proofErr w:type="spellEnd"/>
      <w:r w:rsidRPr="00FD2070">
        <w:rPr>
          <w:color w:val="000000" w:themeColor="text1"/>
        </w:rPr>
        <w:t>;</w:t>
      </w:r>
    </w:p>
    <w:p w:rsidR="00E136BE" w:rsidRPr="00FD2070" w:rsidRDefault="00E136BE" w:rsidP="00ED4E20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A163FA" w:rsidRPr="00FD2070">
        <w:rPr>
          <w:color w:val="000000" w:themeColor="text1"/>
        </w:rPr>
        <w:t>пальпация</w:t>
      </w:r>
      <w:r w:rsidR="004C411D" w:rsidRPr="00FD2070">
        <w:rPr>
          <w:color w:val="000000" w:themeColor="text1"/>
        </w:rPr>
        <w:t xml:space="preserve"> живота, </w:t>
      </w:r>
      <w:proofErr w:type="spellStart"/>
      <w:r w:rsidR="004C411D" w:rsidRPr="00FD2070">
        <w:rPr>
          <w:color w:val="000000" w:themeColor="text1"/>
        </w:rPr>
        <w:t>парастернальных</w:t>
      </w:r>
      <w:proofErr w:type="spellEnd"/>
      <w:r w:rsidR="004C411D" w:rsidRPr="00FD2070">
        <w:rPr>
          <w:color w:val="000000" w:themeColor="text1"/>
        </w:rPr>
        <w:t xml:space="preserve"> точек и межреберных </w:t>
      </w:r>
      <w:proofErr w:type="spellStart"/>
      <w:r w:rsidR="004C411D" w:rsidRPr="00FD2070">
        <w:rPr>
          <w:color w:val="000000" w:themeColor="text1"/>
        </w:rPr>
        <w:t>промежутков</w:t>
      </w:r>
      <w:r w:rsidR="00A163FA" w:rsidRPr="00FD2070">
        <w:rPr>
          <w:color w:val="000000" w:themeColor="text1"/>
        </w:rPr>
        <w:t>с</w:t>
      </w:r>
      <w:proofErr w:type="spellEnd"/>
      <w:r w:rsidR="00A163FA" w:rsidRPr="00FD2070">
        <w:rPr>
          <w:color w:val="000000" w:themeColor="text1"/>
        </w:rPr>
        <w:t xml:space="preserve"> целью</w:t>
      </w:r>
    </w:p>
    <w:p w:rsidR="00627E23" w:rsidRPr="00FD2070" w:rsidRDefault="00A163FA" w:rsidP="00ED4E20">
      <w:pPr>
        <w:pStyle w:val="ConsPlusNormal"/>
        <w:ind w:firstLine="680"/>
        <w:jc w:val="both"/>
        <w:rPr>
          <w:b/>
          <w:color w:val="000000" w:themeColor="text1"/>
          <w:sz w:val="22"/>
        </w:rPr>
      </w:pPr>
      <w:r w:rsidRPr="00FD2070">
        <w:rPr>
          <w:color w:val="000000" w:themeColor="text1"/>
        </w:rPr>
        <w:t xml:space="preserve">выявления ряда </w:t>
      </w:r>
      <w:proofErr w:type="gramStart"/>
      <w:r w:rsidRPr="00FD2070">
        <w:rPr>
          <w:color w:val="000000" w:themeColor="text1"/>
        </w:rPr>
        <w:t>признаков</w:t>
      </w:r>
      <w:proofErr w:type="gramEnd"/>
      <w:r w:rsidRPr="00FD2070">
        <w:rPr>
          <w:color w:val="000000" w:themeColor="text1"/>
        </w:rPr>
        <w:t xml:space="preserve"> как основного, так и сопутствующих заболеваний</w:t>
      </w:r>
      <w:r w:rsidR="004C411D" w:rsidRPr="00FD2070">
        <w:rPr>
          <w:color w:val="000000" w:themeColor="text1"/>
        </w:rPr>
        <w:t>.</w:t>
      </w:r>
      <w:r w:rsidR="00C52353" w:rsidRPr="00FD2070">
        <w:rPr>
          <w:b/>
          <w:color w:val="000000" w:themeColor="text1"/>
          <w:sz w:val="22"/>
        </w:rPr>
        <w:t>(</w:t>
      </w:r>
      <w:r w:rsidR="004C411D" w:rsidRPr="00FD2070">
        <w:rPr>
          <w:b/>
          <w:color w:val="000000" w:themeColor="text1"/>
          <w:sz w:val="22"/>
        </w:rPr>
        <w:t xml:space="preserve">I </w:t>
      </w:r>
      <w:r w:rsidR="00627E23" w:rsidRPr="00FD2070">
        <w:rPr>
          <w:b/>
          <w:color w:val="000000" w:themeColor="text1"/>
          <w:sz w:val="22"/>
        </w:rPr>
        <w:t xml:space="preserve">C) </w:t>
      </w:r>
    </w:p>
    <w:p w:rsidR="00615382" w:rsidRPr="00FD2070" w:rsidRDefault="00ED0E91" w:rsidP="00AB7979">
      <w:pPr>
        <w:pStyle w:val="ConsPlusTitle"/>
        <w:spacing w:before="240" w:after="120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Оценка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предтестовая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вероятности</w:t>
      </w:r>
      <w:r w:rsidR="00615382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ИБС</w:t>
      </w:r>
    </w:p>
    <w:p w:rsidR="00177338" w:rsidRPr="00FD2070" w:rsidRDefault="00ED0E91" w:rsidP="00615382">
      <w:pPr>
        <w:pStyle w:val="ConsPlusNormal"/>
        <w:ind w:firstLine="680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Оценка</w:t>
      </w:r>
      <w:r w:rsidRPr="00FD2070">
        <w:rPr>
          <w:b/>
          <w:color w:val="000000" w:themeColor="text1"/>
        </w:rPr>
        <w:t>предтестовой</w:t>
      </w:r>
      <w:proofErr w:type="spellEnd"/>
      <w:r w:rsidRPr="00FD2070">
        <w:rPr>
          <w:b/>
          <w:color w:val="000000" w:themeColor="text1"/>
        </w:rPr>
        <w:t xml:space="preserve"> вероятности</w:t>
      </w:r>
      <w:r w:rsidR="00615382" w:rsidRPr="00FD2070">
        <w:rPr>
          <w:b/>
          <w:color w:val="000000" w:themeColor="text1"/>
        </w:rPr>
        <w:t xml:space="preserve"> (ПТВ)</w:t>
      </w:r>
      <w:r w:rsidRPr="00FD2070">
        <w:rPr>
          <w:color w:val="000000" w:themeColor="text1"/>
        </w:rPr>
        <w:t xml:space="preserve"> </w:t>
      </w:r>
      <w:proofErr w:type="gramStart"/>
      <w:r w:rsidRPr="00FD2070">
        <w:rPr>
          <w:color w:val="000000" w:themeColor="text1"/>
        </w:rPr>
        <w:t>рекомендована</w:t>
      </w:r>
      <w:proofErr w:type="gramEnd"/>
      <w:r w:rsidRPr="00FD2070">
        <w:rPr>
          <w:color w:val="000000" w:themeColor="text1"/>
        </w:rPr>
        <w:t xml:space="preserve"> всем пациентам с подозрением на ИБС при первичном обращении к врачу для определения </w:t>
      </w:r>
      <w:proofErr w:type="spellStart"/>
      <w:r w:rsidRPr="00FD2070">
        <w:rPr>
          <w:color w:val="000000" w:themeColor="text1"/>
        </w:rPr>
        <w:t>вероятностиналичия</w:t>
      </w:r>
      <w:proofErr w:type="spellEnd"/>
      <w:r w:rsidRPr="00FD2070">
        <w:rPr>
          <w:color w:val="000000" w:themeColor="text1"/>
        </w:rPr>
        <w:t xml:space="preserve"> ИБС </w:t>
      </w:r>
      <w:r w:rsidR="00774128" w:rsidRPr="00FD2070">
        <w:rPr>
          <w:color w:val="000000" w:themeColor="text1"/>
        </w:rPr>
        <w:t>(табл. 2)</w:t>
      </w:r>
      <w:r w:rsidR="00AB7979" w:rsidRPr="00FD2070">
        <w:rPr>
          <w:color w:val="000000" w:themeColor="text1"/>
        </w:rPr>
        <w:t>.</w:t>
      </w:r>
    </w:p>
    <w:p w:rsidR="00E153F0" w:rsidRPr="00FD2070" w:rsidRDefault="00AB7979" w:rsidP="00ED0E91">
      <w:pPr>
        <w:pStyle w:val="ConsPlusNormal"/>
        <w:spacing w:before="120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Р</w:t>
      </w:r>
      <w:r w:rsidR="00177338" w:rsidRPr="00FD2070">
        <w:rPr>
          <w:color w:val="000000" w:themeColor="text1"/>
        </w:rPr>
        <w:t>асчетн</w:t>
      </w:r>
      <w:r w:rsidRPr="00FD2070">
        <w:rPr>
          <w:color w:val="000000" w:themeColor="text1"/>
        </w:rPr>
        <w:t>ая</w:t>
      </w:r>
      <w:r w:rsidR="00177338" w:rsidRPr="00FD2070">
        <w:rPr>
          <w:color w:val="000000" w:themeColor="text1"/>
        </w:rPr>
        <w:t xml:space="preserve"> ПТВ ИБС – простой показатель вероятности наличия ИБС у пациента, который базируется на оценке характера боли в грудной клетке, возраста и пола. </w:t>
      </w:r>
    </w:p>
    <w:p w:rsidR="00ED0E91" w:rsidRPr="00FD2070" w:rsidRDefault="00ED0E91" w:rsidP="00ED0E91">
      <w:pPr>
        <w:pStyle w:val="ConsPlusNormal"/>
        <w:spacing w:before="120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Модель расчета ПТВ была получена в крупных популяционных исследованиях.</w:t>
      </w:r>
    </w:p>
    <w:p w:rsidR="00860840" w:rsidRPr="00FD2070" w:rsidRDefault="00615382" w:rsidP="00ED0E91">
      <w:pPr>
        <w:pStyle w:val="ConsPlusNormal"/>
        <w:spacing w:before="120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После первичных исследований врач строит план дальнейшего </w:t>
      </w:r>
      <w:r w:rsidR="00ED0E91" w:rsidRPr="00FD2070">
        <w:rPr>
          <w:color w:val="000000" w:themeColor="text1"/>
        </w:rPr>
        <w:t>обследования и лечения больного</w:t>
      </w:r>
      <w:r w:rsidRPr="00FD2070">
        <w:rPr>
          <w:color w:val="000000" w:themeColor="text1"/>
        </w:rPr>
        <w:t xml:space="preserve"> исходя из полученных данных и ПТВ диагноза </w:t>
      </w:r>
      <w:proofErr w:type="gramStart"/>
      <w:r w:rsidRPr="00FD2070">
        <w:rPr>
          <w:color w:val="000000" w:themeColor="text1"/>
        </w:rPr>
        <w:t>стабильной</w:t>
      </w:r>
      <w:proofErr w:type="gramEnd"/>
      <w:r w:rsidRPr="00FD2070">
        <w:rPr>
          <w:color w:val="000000" w:themeColor="text1"/>
        </w:rPr>
        <w:t xml:space="preserve"> ИБС.</w:t>
      </w:r>
    </w:p>
    <w:p w:rsidR="00940109" w:rsidRPr="00FD2070" w:rsidRDefault="00940109" w:rsidP="00615382">
      <w:pPr>
        <w:pStyle w:val="ConsPlusNormal"/>
        <w:spacing w:before="120"/>
        <w:jc w:val="both"/>
        <w:rPr>
          <w:color w:val="000000" w:themeColor="text1"/>
        </w:rPr>
      </w:pPr>
    </w:p>
    <w:p w:rsidR="00940109" w:rsidRPr="00FD2070" w:rsidRDefault="00940109" w:rsidP="00615382">
      <w:pPr>
        <w:pStyle w:val="ConsPlusNormal"/>
        <w:spacing w:before="120"/>
        <w:jc w:val="both"/>
        <w:rPr>
          <w:color w:val="000000" w:themeColor="text1"/>
        </w:rPr>
      </w:pPr>
    </w:p>
    <w:p w:rsidR="001A1738" w:rsidRPr="00FD2070" w:rsidRDefault="00774128" w:rsidP="00940109">
      <w:pPr>
        <w:pStyle w:val="ConsPlusTitle"/>
        <w:spacing w:before="240" w:line="220" w:lineRule="exact"/>
        <w:outlineLvl w:val="4"/>
        <w:rPr>
          <w:rFonts w:ascii="Times New Roman" w:hAnsi="Times New Roman"/>
          <w:color w:val="000000" w:themeColor="text1"/>
          <w:w w:val="105"/>
          <w:sz w:val="26"/>
          <w:szCs w:val="26"/>
        </w:rPr>
      </w:pPr>
      <w:r w:rsidRPr="00FD207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Таблица 2.</w:t>
      </w:r>
      <w:r w:rsidR="00F153B5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Предтестовая вероятность диагноза</w:t>
      </w:r>
      <w:r w:rsidR="00CE6584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стабильной ИБС</w:t>
      </w:r>
      <w:r w:rsidR="00F153B5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зависимости от </w:t>
      </w:r>
      <w:r w:rsidR="00F153B5" w:rsidRPr="00FD2070">
        <w:rPr>
          <w:rFonts w:ascii="Times New Roman" w:hAnsi="Times New Roman"/>
          <w:color w:val="000000" w:themeColor="text1"/>
          <w:sz w:val="26"/>
          <w:szCs w:val="26"/>
        </w:rPr>
        <w:t xml:space="preserve">пола, возраста и характера боли </w:t>
      </w:r>
      <w:r w:rsidR="00F153B5" w:rsidRPr="00FD2070">
        <w:rPr>
          <w:rFonts w:ascii="Times New Roman" w:hAnsi="Times New Roman"/>
          <w:color w:val="000000" w:themeColor="text1"/>
          <w:w w:val="105"/>
          <w:sz w:val="26"/>
          <w:szCs w:val="26"/>
        </w:rPr>
        <w:t>в грудной клетке</w:t>
      </w:r>
      <w:proofErr w:type="gramStart"/>
      <w:r w:rsidR="00F153B5" w:rsidRPr="00FD2070">
        <w:rPr>
          <w:rFonts w:ascii="Times New Roman" w:hAnsi="Times New Roman"/>
          <w:color w:val="000000" w:themeColor="text1"/>
          <w:w w:val="105"/>
          <w:sz w:val="26"/>
          <w:szCs w:val="26"/>
        </w:rPr>
        <w:t xml:space="preserve"> (%)</w:t>
      </w:r>
      <w:proofErr w:type="gramEnd"/>
    </w:p>
    <w:p w:rsidR="00E153F0" w:rsidRPr="00FD2070" w:rsidRDefault="00E153F0" w:rsidP="00940109">
      <w:pPr>
        <w:pStyle w:val="ConsPlusTitle"/>
        <w:spacing w:before="240" w:line="220" w:lineRule="exact"/>
        <w:outlineLvl w:val="4"/>
        <w:rPr>
          <w:rFonts w:ascii="Times New Roman" w:hAnsi="Times New Roman"/>
          <w:color w:val="000000" w:themeColor="text1"/>
          <w:w w:val="10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1163"/>
        <w:gridCol w:w="1081"/>
        <w:gridCol w:w="1105"/>
        <w:gridCol w:w="1160"/>
        <w:gridCol w:w="1183"/>
        <w:gridCol w:w="1081"/>
        <w:gridCol w:w="1103"/>
        <w:gridCol w:w="803"/>
        <w:gridCol w:w="825"/>
      </w:tblGrid>
      <w:tr w:rsidR="00554D24" w:rsidRPr="00FD2070" w:rsidTr="001A1738">
        <w:trPr>
          <w:trHeight w:val="29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Возраст,</w:t>
            </w:r>
          </w:p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лет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 w:rsidP="00CE65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Типичная стенокардия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 w:rsidP="00CE65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proofErr w:type="spellStart"/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Атипичная</w:t>
            </w:r>
            <w:proofErr w:type="spellEnd"/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стенокардия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 w:rsidP="00CE65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Неангинозная</w:t>
            </w:r>
          </w:p>
          <w:p w:rsidR="00554D24" w:rsidRPr="00FD2070" w:rsidRDefault="00554D24" w:rsidP="00CE65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боль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554D24" w:rsidRPr="00FD2070" w:rsidRDefault="00554D24" w:rsidP="00CE65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Одышка </w:t>
            </w:r>
          </w:p>
          <w:p w:rsidR="00554D24" w:rsidRPr="00FD2070" w:rsidRDefault="00554D24" w:rsidP="00CE65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D2070">
              <w:rPr>
                <w:rFonts w:ascii="Times New Roman" w:hAnsi="Times New Roman"/>
                <w:b/>
                <w:bCs/>
                <w:color w:val="000000" w:themeColor="text1"/>
              </w:rPr>
              <w:t>при нагрузке</w:t>
            </w:r>
            <w:r w:rsidR="00F311F9" w:rsidRPr="00FD2070">
              <w:rPr>
                <w:rFonts w:ascii="Times New Roman" w:hAnsi="Times New Roman"/>
                <w:b/>
                <w:bCs/>
                <w:color w:val="000000" w:themeColor="text1"/>
              </w:rPr>
              <w:t>*</w:t>
            </w:r>
          </w:p>
        </w:tc>
      </w:tr>
      <w:tr w:rsidR="00554D24" w:rsidRPr="00FD2070" w:rsidTr="001A1738">
        <w:trPr>
          <w:trHeight w:val="52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24" w:rsidRPr="00FD2070" w:rsidRDefault="00554D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vAlign w:val="center"/>
          </w:tcPr>
          <w:p w:rsidR="00554D24" w:rsidRPr="00FD2070" w:rsidRDefault="00554D24" w:rsidP="003A638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CDE5"/>
            <w:vAlign w:val="center"/>
          </w:tcPr>
          <w:p w:rsidR="00554D24" w:rsidRPr="00FD2070" w:rsidRDefault="00554D24" w:rsidP="003A638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4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  <w:sz w:val="18"/>
                <w:szCs w:val="24"/>
              </w:rPr>
              <w:t>женщины</w:t>
            </w:r>
          </w:p>
        </w:tc>
      </w:tr>
      <w:tr w:rsidR="00554D24" w:rsidRPr="00FD2070" w:rsidTr="001A1738">
        <w:trPr>
          <w:trHeight w:val="32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</w:rPr>
              <w:t>30-39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554D24" w:rsidRPr="00FD2070" w:rsidTr="001A1738">
        <w:trPr>
          <w:trHeight w:val="24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</w:rPr>
              <w:t>40-49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554D24" w:rsidRPr="00FD2070" w:rsidTr="001A1738">
        <w:trPr>
          <w:trHeight w:val="26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</w:rPr>
              <w:t>50-59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554D24" w:rsidRPr="00FD2070" w:rsidTr="001A1738">
        <w:trPr>
          <w:trHeight w:val="39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</w:rPr>
              <w:t>60-69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554D24" w:rsidRPr="00FD2070" w:rsidTr="001A1738">
        <w:trPr>
          <w:trHeight w:val="2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ind w:firstLine="3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b/>
                <w:color w:val="000000" w:themeColor="text1"/>
              </w:rPr>
              <w:t>70+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54B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554D24" w:rsidRPr="00FD2070" w:rsidRDefault="00554D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D2070">
              <w:rPr>
                <w:rFonts w:ascii="Times New Roman" w:hAnsi="Times New Roman"/>
                <w:color w:val="000000" w:themeColor="text1"/>
              </w:rPr>
              <w:t>12</w:t>
            </w:r>
          </w:p>
        </w:tc>
      </w:tr>
    </w:tbl>
    <w:p w:rsidR="00B65C22" w:rsidRPr="00FD2070" w:rsidRDefault="0090714B" w:rsidP="00627E23">
      <w:pPr>
        <w:widowControl w:val="0"/>
        <w:autoSpaceDE w:val="0"/>
        <w:autoSpaceDN w:val="0"/>
        <w:spacing w:before="240"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FD2070">
        <w:rPr>
          <w:rFonts w:ascii="Times New Roman" w:hAnsi="Times New Roman"/>
          <w:color w:val="000000" w:themeColor="text1"/>
        </w:rPr>
        <w:t>Примечание</w:t>
      </w:r>
      <w:proofErr w:type="gramStart"/>
      <w:r w:rsidRPr="00FD2070">
        <w:rPr>
          <w:rFonts w:ascii="Times New Roman" w:hAnsi="Times New Roman"/>
          <w:color w:val="000000" w:themeColor="text1"/>
        </w:rPr>
        <w:t>:</w:t>
      </w:r>
      <w:r w:rsidR="00B65C22" w:rsidRPr="00FD2070">
        <w:rPr>
          <w:rFonts w:ascii="Times New Roman" w:hAnsi="Times New Roman"/>
          <w:b/>
          <w:color w:val="000000" w:themeColor="text1"/>
        </w:rPr>
        <w:t>т</w:t>
      </w:r>
      <w:proofErr w:type="gramEnd"/>
      <w:r w:rsidR="00B65C22" w:rsidRPr="00FD2070">
        <w:rPr>
          <w:rFonts w:ascii="Times New Roman" w:hAnsi="Times New Roman"/>
          <w:b/>
          <w:color w:val="000000" w:themeColor="text1"/>
        </w:rPr>
        <w:t>емно-зеленым</w:t>
      </w:r>
      <w:proofErr w:type="spellEnd"/>
      <w:r w:rsidR="00B65C22" w:rsidRPr="00FD2070">
        <w:rPr>
          <w:rFonts w:ascii="Times New Roman" w:hAnsi="Times New Roman"/>
          <w:b/>
          <w:color w:val="000000" w:themeColor="text1"/>
        </w:rPr>
        <w:t xml:space="preserve"> цветом</w:t>
      </w:r>
      <w:r w:rsidR="00B65C22" w:rsidRPr="00FD2070">
        <w:rPr>
          <w:rFonts w:ascii="Times New Roman" w:hAnsi="Times New Roman"/>
          <w:color w:val="000000" w:themeColor="text1"/>
        </w:rPr>
        <w:t xml:space="preserve"> выделены ячейки, где проведение нагрузочных тестов наиболее эффективно</w:t>
      </w:r>
      <w:r w:rsidR="00ED75CA" w:rsidRPr="00FD2070">
        <w:rPr>
          <w:rFonts w:ascii="Times New Roman" w:hAnsi="Times New Roman"/>
          <w:color w:val="000000" w:themeColor="text1"/>
        </w:rPr>
        <w:t xml:space="preserve">, </w:t>
      </w:r>
      <w:r w:rsidR="000043A3" w:rsidRPr="00FD2070">
        <w:rPr>
          <w:rFonts w:ascii="Times New Roman" w:hAnsi="Times New Roman"/>
          <w:color w:val="000000" w:themeColor="text1"/>
        </w:rPr>
        <w:t xml:space="preserve">умеренная </w:t>
      </w:r>
      <w:r w:rsidR="00B65C22" w:rsidRPr="00FD2070">
        <w:rPr>
          <w:rFonts w:ascii="Times New Roman" w:hAnsi="Times New Roman"/>
          <w:color w:val="000000" w:themeColor="text1"/>
        </w:rPr>
        <w:t>ПТВ</w:t>
      </w:r>
      <w:r w:rsidR="000043A3" w:rsidRPr="00FD2070">
        <w:rPr>
          <w:rFonts w:ascii="Times New Roman" w:hAnsi="Times New Roman"/>
          <w:color w:val="000000" w:themeColor="text1"/>
        </w:rPr>
        <w:t xml:space="preserve"> ИБС </w:t>
      </w:r>
      <w:r w:rsidR="00B65C22" w:rsidRPr="00FD2070">
        <w:rPr>
          <w:rFonts w:ascii="Times New Roman" w:hAnsi="Times New Roman"/>
          <w:color w:val="000000" w:themeColor="text1"/>
        </w:rPr>
        <w:t xml:space="preserve">&gt;15%, тут ежегодный риск </w:t>
      </w:r>
      <w:proofErr w:type="spellStart"/>
      <w:r w:rsidR="00B65C22" w:rsidRPr="00FD2070">
        <w:rPr>
          <w:rFonts w:ascii="Times New Roman" w:hAnsi="Times New Roman"/>
          <w:color w:val="000000" w:themeColor="text1"/>
        </w:rPr>
        <w:t>сердечно-сосудистой</w:t>
      </w:r>
      <w:proofErr w:type="spellEnd"/>
      <w:r w:rsidR="00B65C22" w:rsidRPr="00FD2070">
        <w:rPr>
          <w:rFonts w:ascii="Times New Roman" w:hAnsi="Times New Roman"/>
          <w:color w:val="000000" w:themeColor="text1"/>
        </w:rPr>
        <w:t xml:space="preserve"> смерти или острого инфаркта миокарда ≥3%; </w:t>
      </w:r>
    </w:p>
    <w:p w:rsidR="00B65C22" w:rsidRPr="00FD2070" w:rsidRDefault="00B65C22" w:rsidP="00627E23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FD2070">
        <w:rPr>
          <w:rFonts w:ascii="Times New Roman" w:hAnsi="Times New Roman"/>
          <w:b/>
          <w:color w:val="000000" w:themeColor="text1"/>
        </w:rPr>
        <w:t>светло-зеленымцветом</w:t>
      </w:r>
      <w:proofErr w:type="spellEnd"/>
      <w:r w:rsidRPr="00FD2070">
        <w:rPr>
          <w:rFonts w:ascii="Times New Roman" w:hAnsi="Times New Roman"/>
          <w:color w:val="000000" w:themeColor="text1"/>
        </w:rPr>
        <w:t xml:space="preserve"> выделены ячейки с </w:t>
      </w:r>
      <w:r w:rsidR="000043A3" w:rsidRPr="00FD2070">
        <w:rPr>
          <w:rFonts w:ascii="Times New Roman" w:hAnsi="Times New Roman"/>
          <w:color w:val="000000" w:themeColor="text1"/>
        </w:rPr>
        <w:t xml:space="preserve">низкой </w:t>
      </w:r>
      <w:r w:rsidRPr="00FD2070">
        <w:rPr>
          <w:rFonts w:ascii="Times New Roman" w:hAnsi="Times New Roman"/>
          <w:color w:val="000000" w:themeColor="text1"/>
        </w:rPr>
        <w:t>ПТВ ИБС от 5 до 15%, здесь нагрузочное тестирование может обсуждаться после оценки общей клинической вероятности наличия ИБС на основ</w:t>
      </w:r>
      <w:r w:rsidR="006C3E88" w:rsidRPr="00FD2070">
        <w:rPr>
          <w:rFonts w:ascii="Times New Roman" w:hAnsi="Times New Roman"/>
          <w:color w:val="000000" w:themeColor="text1"/>
        </w:rPr>
        <w:t>е выявления модификаторов риска;</w:t>
      </w:r>
    </w:p>
    <w:p w:rsidR="0090714B" w:rsidRPr="00FD2070" w:rsidRDefault="0090714B" w:rsidP="00627E23">
      <w:pPr>
        <w:widowControl w:val="0"/>
        <w:autoSpaceDE w:val="0"/>
        <w:autoSpaceDN w:val="0"/>
        <w:spacing w:before="120" w:after="0" w:line="240" w:lineRule="auto"/>
        <w:ind w:firstLine="540"/>
        <w:jc w:val="both"/>
        <w:rPr>
          <w:rFonts w:ascii="Times New Roman" w:hAnsi="Times New Roman"/>
          <w:color w:val="000000" w:themeColor="text1"/>
          <w:lang w:eastAsia="en-US"/>
        </w:rPr>
      </w:pPr>
      <w:r w:rsidRPr="00FD2070">
        <w:rPr>
          <w:rFonts w:ascii="Times New Roman" w:hAnsi="Times New Roman"/>
          <w:b/>
          <w:color w:val="000000" w:themeColor="text1"/>
        </w:rPr>
        <w:t xml:space="preserve">светло-серым </w:t>
      </w:r>
      <w:r w:rsidR="00B65C22" w:rsidRPr="00FD2070">
        <w:rPr>
          <w:rFonts w:ascii="Times New Roman" w:hAnsi="Times New Roman"/>
          <w:b/>
          <w:color w:val="000000" w:themeColor="text1"/>
        </w:rPr>
        <w:t>цветом</w:t>
      </w:r>
      <w:r w:rsidR="00B65C22" w:rsidRPr="00FD2070">
        <w:rPr>
          <w:rFonts w:ascii="Times New Roman" w:hAnsi="Times New Roman"/>
          <w:color w:val="000000" w:themeColor="text1"/>
        </w:rPr>
        <w:t xml:space="preserve"> выделены ячейки </w:t>
      </w:r>
      <w:r w:rsidRPr="00FD2070">
        <w:rPr>
          <w:rFonts w:ascii="Times New Roman" w:hAnsi="Times New Roman"/>
          <w:color w:val="000000" w:themeColor="text1"/>
        </w:rPr>
        <w:t>с очень низкой ПТВ</w:t>
      </w:r>
      <w:r w:rsidR="00B65C22" w:rsidRPr="00FD2070">
        <w:rPr>
          <w:rFonts w:ascii="Times New Roman" w:hAnsi="Times New Roman"/>
          <w:color w:val="000000" w:themeColor="text1"/>
        </w:rPr>
        <w:t xml:space="preserve"> ИБС &lt;5%</w:t>
      </w:r>
      <w:r w:rsidR="006C3E88" w:rsidRPr="00FD2070">
        <w:rPr>
          <w:rFonts w:ascii="Times New Roman" w:hAnsi="Times New Roman"/>
          <w:color w:val="000000" w:themeColor="text1"/>
        </w:rPr>
        <w:t xml:space="preserve">, ежегодный риск </w:t>
      </w:r>
      <w:proofErr w:type="spellStart"/>
      <w:proofErr w:type="gramStart"/>
      <w:r w:rsidR="006C3E88" w:rsidRPr="00FD2070">
        <w:rPr>
          <w:rFonts w:ascii="Times New Roman" w:hAnsi="Times New Roman"/>
          <w:color w:val="000000" w:themeColor="text1"/>
        </w:rPr>
        <w:t>сердечно-сосудистой</w:t>
      </w:r>
      <w:proofErr w:type="spellEnd"/>
      <w:proofErr w:type="gramEnd"/>
      <w:r w:rsidR="006C3E88" w:rsidRPr="00FD2070">
        <w:rPr>
          <w:rFonts w:ascii="Times New Roman" w:hAnsi="Times New Roman"/>
          <w:color w:val="000000" w:themeColor="text1"/>
        </w:rPr>
        <w:t xml:space="preserve"> смерти или острого инфаркта миокарда &lt;1% в год;</w:t>
      </w:r>
    </w:p>
    <w:p w:rsidR="00615382" w:rsidRPr="00FD2070" w:rsidRDefault="00CE6584" w:rsidP="00627E23">
      <w:pPr>
        <w:pStyle w:val="ConsPlusNormal"/>
        <w:spacing w:before="120"/>
        <w:ind w:firstLine="540"/>
        <w:jc w:val="both"/>
        <w:rPr>
          <w:color w:val="000000" w:themeColor="text1"/>
          <w:sz w:val="22"/>
          <w:szCs w:val="22"/>
        </w:rPr>
      </w:pPr>
      <w:r w:rsidRPr="00FD2070">
        <w:rPr>
          <w:color w:val="000000" w:themeColor="text1"/>
          <w:sz w:val="22"/>
          <w:szCs w:val="22"/>
        </w:rPr>
        <w:t xml:space="preserve">* эта </w:t>
      </w:r>
      <w:r w:rsidR="00F311F9" w:rsidRPr="00FD2070">
        <w:rPr>
          <w:color w:val="000000" w:themeColor="text1"/>
          <w:sz w:val="22"/>
          <w:szCs w:val="22"/>
        </w:rPr>
        <w:t xml:space="preserve">группа включает пациентов, имеющих только одышку или одышку, как основной клинический симптом. </w:t>
      </w:r>
    </w:p>
    <w:p w:rsidR="00940109" w:rsidRPr="00FD2070" w:rsidRDefault="00940109" w:rsidP="00940109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ПТВ считается очень низкой при значении &lt;5%. В этом случае диагноз ИБС может быть исключен после первичного обследования, не обнаружившего факторов, повышающих ПТВ.</w:t>
      </w:r>
    </w:p>
    <w:p w:rsidR="00940109" w:rsidRPr="00FD2070" w:rsidRDefault="00940109" w:rsidP="00940109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ПТВ ИБС &gt;15% является умеренной и требует проведения не только первичного обследования, но и дополнительных специфических методов диагностики ИБС.</w:t>
      </w:r>
    </w:p>
    <w:p w:rsidR="00940109" w:rsidRPr="00FD2070" w:rsidRDefault="00940109" w:rsidP="00940109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ПТВ ИБС 5-15% в целом обеспечивает достаточную вероятность диагноза. Но при наличии дополнительных клинических факторов, повышающих вероятность ИБС или явных симптомов, после проведения первичного обследования может потребоваться выполнение дополнительного углубленного, специфического обследования.</w:t>
      </w:r>
    </w:p>
    <w:p w:rsidR="004B7058" w:rsidRPr="00FD2070" w:rsidRDefault="004B7058" w:rsidP="00627E23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Первичное обследование не является специфическим при диагностике стабильной ИБС, но позволяет выявить факторы, повышающие </w:t>
      </w:r>
      <w:proofErr w:type="spellStart"/>
      <w:r w:rsidRPr="00FD2070">
        <w:rPr>
          <w:color w:val="000000" w:themeColor="text1"/>
        </w:rPr>
        <w:t>предтестовую</w:t>
      </w:r>
      <w:proofErr w:type="spellEnd"/>
      <w:r w:rsidRPr="00FD2070">
        <w:rPr>
          <w:color w:val="000000" w:themeColor="text1"/>
        </w:rPr>
        <w:t xml:space="preserve"> вероятность ИБС, и в ряде случаев выявить достаточно характерные </w:t>
      </w:r>
      <w:proofErr w:type="gramStart"/>
      <w:r w:rsidRPr="00FD2070">
        <w:rPr>
          <w:color w:val="000000" w:themeColor="text1"/>
        </w:rPr>
        <w:t>для</w:t>
      </w:r>
      <w:proofErr w:type="gramEnd"/>
      <w:r w:rsidRPr="00FD2070">
        <w:rPr>
          <w:color w:val="000000" w:themeColor="text1"/>
        </w:rPr>
        <w:t xml:space="preserve"> </w:t>
      </w:r>
      <w:proofErr w:type="gramStart"/>
      <w:r w:rsidRPr="00FD2070">
        <w:rPr>
          <w:color w:val="000000" w:themeColor="text1"/>
        </w:rPr>
        <w:t>ИБС</w:t>
      </w:r>
      <w:proofErr w:type="gramEnd"/>
      <w:r w:rsidRPr="00FD2070">
        <w:rPr>
          <w:color w:val="000000" w:themeColor="text1"/>
        </w:rPr>
        <w:t xml:space="preserve"> признаки, например, рубцовы</w:t>
      </w:r>
      <w:r w:rsidR="00BE74F2" w:rsidRPr="00FD2070">
        <w:rPr>
          <w:color w:val="000000" w:themeColor="text1"/>
        </w:rPr>
        <w:t>е изменения на ЭКГ или нарушение</w:t>
      </w:r>
      <w:r w:rsidRPr="00FD2070">
        <w:rPr>
          <w:color w:val="000000" w:themeColor="text1"/>
        </w:rPr>
        <w:t xml:space="preserve"> локальной сократимости при </w:t>
      </w:r>
      <w:proofErr w:type="spellStart"/>
      <w:r w:rsidRPr="00FD2070">
        <w:rPr>
          <w:color w:val="000000" w:themeColor="text1"/>
        </w:rPr>
        <w:t>ЭхоКГ</w:t>
      </w:r>
      <w:proofErr w:type="spellEnd"/>
      <w:r w:rsidRPr="00FD2070">
        <w:rPr>
          <w:color w:val="000000" w:themeColor="text1"/>
        </w:rPr>
        <w:t>.</w:t>
      </w:r>
    </w:p>
    <w:p w:rsidR="00615382" w:rsidRPr="00BD3863" w:rsidRDefault="00615382" w:rsidP="006C3E88">
      <w:pPr>
        <w:pStyle w:val="ConsPlusNormal"/>
        <w:jc w:val="both"/>
      </w:pPr>
    </w:p>
    <w:p w:rsidR="008D44B0" w:rsidRPr="00F153B5" w:rsidRDefault="00F153B5" w:rsidP="00627E23">
      <w:pPr>
        <w:pStyle w:val="ConsPlusTitle"/>
        <w:spacing w:after="2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F153B5">
        <w:rPr>
          <w:rFonts w:ascii="Times New Roman" w:hAnsi="Times New Roman" w:cs="Times New Roman"/>
          <w:sz w:val="26"/>
          <w:szCs w:val="26"/>
        </w:rPr>
        <w:t xml:space="preserve">Лабораторная диагностика при </w:t>
      </w:r>
      <w:proofErr w:type="gramStart"/>
      <w:r w:rsidRPr="00F153B5">
        <w:rPr>
          <w:rFonts w:ascii="Times New Roman" w:hAnsi="Times New Roman" w:cs="Times New Roman"/>
          <w:sz w:val="26"/>
          <w:szCs w:val="26"/>
        </w:rPr>
        <w:t>стабильной</w:t>
      </w:r>
      <w:proofErr w:type="gramEnd"/>
      <w:r w:rsidRPr="00F153B5">
        <w:rPr>
          <w:rFonts w:ascii="Times New Roman" w:hAnsi="Times New Roman" w:cs="Times New Roman"/>
          <w:sz w:val="26"/>
          <w:szCs w:val="26"/>
        </w:rPr>
        <w:t xml:space="preserve"> ИБС </w:t>
      </w:r>
    </w:p>
    <w:p w:rsidR="00C9780E" w:rsidRDefault="004C411D" w:rsidP="00F153B5">
      <w:pPr>
        <w:pStyle w:val="ConsPlusTitle"/>
        <w:ind w:firstLine="720"/>
        <w:jc w:val="both"/>
        <w:outlineLvl w:val="2"/>
        <w:rPr>
          <w:rFonts w:ascii="Times New Roman" w:hAnsi="Times New Roman" w:cs="Times New Roman"/>
          <w:b w:val="0"/>
        </w:rPr>
      </w:pPr>
      <w:r w:rsidRPr="008D44B0">
        <w:rPr>
          <w:rFonts w:ascii="Times New Roman" w:hAnsi="Times New Roman" w:cs="Times New Roman"/>
          <w:b w:val="0"/>
        </w:rPr>
        <w:t xml:space="preserve">Самым важным параметром является липидный спектр крови. Остальные лабораторные исследования крови и мочи позволяют выявить </w:t>
      </w:r>
      <w:r w:rsidR="00C9780E">
        <w:rPr>
          <w:rFonts w:ascii="Times New Roman" w:hAnsi="Times New Roman" w:cs="Times New Roman"/>
          <w:b w:val="0"/>
        </w:rPr>
        <w:t xml:space="preserve">лишь </w:t>
      </w:r>
      <w:r w:rsidRPr="008D44B0">
        <w:rPr>
          <w:rFonts w:ascii="Times New Roman" w:hAnsi="Times New Roman" w:cs="Times New Roman"/>
          <w:b w:val="0"/>
        </w:rPr>
        <w:t xml:space="preserve">сопутствующие заболевания и синдромы (дисфункция щитовидной железы, сахарный диабет, сердечная </w:t>
      </w:r>
      <w:r w:rsidRPr="008D44B0">
        <w:rPr>
          <w:rFonts w:ascii="Times New Roman" w:hAnsi="Times New Roman" w:cs="Times New Roman"/>
          <w:b w:val="0"/>
        </w:rPr>
        <w:lastRenderedPageBreak/>
        <w:t>недостаточность, анемия, эритремия, тромбоцитоз, тромбоцитопения), которые ухудшают прогноз ИБС и требуют учета при подборе лекарственной терапии и при возможном направлении больного на оперативное лечение.</w:t>
      </w:r>
    </w:p>
    <w:p w:rsidR="001459AF" w:rsidRPr="00F153B5" w:rsidRDefault="00D964C9" w:rsidP="00C9780E">
      <w:pPr>
        <w:pStyle w:val="ConsPlusTitle"/>
        <w:spacing w:before="80"/>
        <w:ind w:firstLine="720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153B5" w:rsidRPr="00F153B5">
        <w:rPr>
          <w:rFonts w:ascii="Times New Roman" w:hAnsi="Times New Roman" w:cs="Times New Roman"/>
          <w:sz w:val="26"/>
          <w:szCs w:val="26"/>
        </w:rPr>
        <w:t xml:space="preserve">сем </w:t>
      </w:r>
      <w:proofErr w:type="spellStart"/>
      <w:r w:rsidR="00F153B5" w:rsidRPr="00F153B5">
        <w:rPr>
          <w:rFonts w:ascii="Times New Roman" w:hAnsi="Times New Roman" w:cs="Times New Roman"/>
          <w:sz w:val="26"/>
          <w:szCs w:val="26"/>
        </w:rPr>
        <w:t>пациентам</w:t>
      </w:r>
      <w:r>
        <w:rPr>
          <w:rFonts w:ascii="Times New Roman" w:hAnsi="Times New Roman" w:cs="Times New Roman"/>
          <w:sz w:val="26"/>
          <w:szCs w:val="26"/>
        </w:rPr>
        <w:t>рекомендуется</w:t>
      </w:r>
      <w:proofErr w:type="spellEnd"/>
      <w:r w:rsidR="00F153B5">
        <w:rPr>
          <w:rFonts w:ascii="Times New Roman" w:hAnsi="Times New Roman" w:cs="Times New Roman"/>
        </w:rPr>
        <w:t>:</w:t>
      </w:r>
    </w:p>
    <w:p w:rsidR="00902869" w:rsidRDefault="00D964C9" w:rsidP="00D964C9">
      <w:pPr>
        <w:pStyle w:val="ConsPlusNormal"/>
        <w:spacing w:before="40"/>
        <w:ind w:firstLine="720"/>
        <w:jc w:val="both"/>
        <w:rPr>
          <w:b/>
        </w:rPr>
      </w:pPr>
      <w:r>
        <w:rPr>
          <w:b/>
        </w:rPr>
        <w:t>- о</w:t>
      </w:r>
      <w:r w:rsidR="004C411D" w:rsidRPr="00F153B5">
        <w:rPr>
          <w:b/>
        </w:rPr>
        <w:t xml:space="preserve">бщий анализ </w:t>
      </w:r>
      <w:proofErr w:type="spellStart"/>
      <w:r w:rsidR="004C411D" w:rsidRPr="00F153B5">
        <w:rPr>
          <w:b/>
        </w:rPr>
        <w:t>крови</w:t>
      </w:r>
      <w:r w:rsidR="004C411D" w:rsidRPr="008D44B0">
        <w:t>с</w:t>
      </w:r>
      <w:proofErr w:type="spellEnd"/>
      <w:r w:rsidR="004C411D" w:rsidRPr="008D44B0">
        <w:t xml:space="preserve"> измерением уровней </w:t>
      </w:r>
      <w:r w:rsidR="004C411D" w:rsidRPr="001459AF">
        <w:rPr>
          <w:b/>
        </w:rPr>
        <w:t>гемоглобина, эритроцитов и лейкоцитов</w:t>
      </w:r>
      <w:r w:rsidR="00627E23">
        <w:rPr>
          <w:b/>
        </w:rPr>
        <w:t>.</w:t>
      </w:r>
      <w:r w:rsidR="001459AF">
        <w:rPr>
          <w:b/>
        </w:rPr>
        <w:tab/>
      </w:r>
      <w:r w:rsidR="00627E23">
        <w:rPr>
          <w:b/>
        </w:rPr>
        <w:t>(</w:t>
      </w:r>
      <w:r w:rsidR="001459AF">
        <w:rPr>
          <w:b/>
        </w:rPr>
        <w:t>I В</w:t>
      </w:r>
      <w:r w:rsidR="00627E23">
        <w:rPr>
          <w:b/>
        </w:rPr>
        <w:t>)</w:t>
      </w:r>
    </w:p>
    <w:p w:rsidR="00902869" w:rsidRPr="00BD3863" w:rsidRDefault="00D964C9" w:rsidP="001459AF">
      <w:pPr>
        <w:pStyle w:val="ConsPlusNormal"/>
        <w:spacing w:before="120"/>
        <w:ind w:firstLine="720"/>
        <w:jc w:val="both"/>
      </w:pPr>
      <w:r>
        <w:t>- п</w:t>
      </w:r>
      <w:r w:rsidR="004C411D" w:rsidRPr="00BD3863">
        <w:t>р</w:t>
      </w:r>
      <w:r>
        <w:t xml:space="preserve">и наличии клинических оснований </w:t>
      </w:r>
      <w:r w:rsidR="004C411D" w:rsidRPr="001459AF">
        <w:rPr>
          <w:b/>
        </w:rPr>
        <w:t>скрининг для выявления СД</w:t>
      </w:r>
      <w:r w:rsidR="001459AF">
        <w:rPr>
          <w:b/>
        </w:rPr>
        <w:t> </w:t>
      </w:r>
      <w:r w:rsidR="004C411D" w:rsidRPr="001459AF">
        <w:rPr>
          <w:b/>
        </w:rPr>
        <w:t xml:space="preserve">2типа </w:t>
      </w:r>
      <w:proofErr w:type="spellStart"/>
      <w:r w:rsidR="00E153F0" w:rsidRPr="00E153F0">
        <w:t>необходимо</w:t>
      </w:r>
      <w:r w:rsidR="004C411D" w:rsidRPr="00BD3863">
        <w:t>начинать</w:t>
      </w:r>
      <w:proofErr w:type="spellEnd"/>
      <w:r w:rsidR="004C411D" w:rsidRPr="00BD3863">
        <w:t xml:space="preserve"> с измерения уровня </w:t>
      </w:r>
      <w:proofErr w:type="spellStart"/>
      <w:r w:rsidR="00E153F0">
        <w:rPr>
          <w:b/>
        </w:rPr>
        <w:t>глик</w:t>
      </w:r>
      <w:r w:rsidR="004C411D" w:rsidRPr="001459AF">
        <w:rPr>
          <w:b/>
        </w:rPr>
        <w:t>ированного</w:t>
      </w:r>
      <w:proofErr w:type="spellEnd"/>
      <w:r w:rsidR="004C411D" w:rsidRPr="001459AF">
        <w:rPr>
          <w:b/>
        </w:rPr>
        <w:t xml:space="preserve"> гемоглобина крови</w:t>
      </w:r>
      <w:r w:rsidR="004C411D" w:rsidRPr="00BD3863">
        <w:t xml:space="preserve"> и </w:t>
      </w:r>
      <w:r w:rsidR="004C411D" w:rsidRPr="001459AF">
        <w:rPr>
          <w:b/>
        </w:rPr>
        <w:t>уровня глюкозы крови натощак</w:t>
      </w:r>
      <w:r w:rsidR="00C9780E">
        <w:t>. Если результаты неубедительны</w:t>
      </w:r>
      <w:r w:rsidR="00E153F0">
        <w:t xml:space="preserve">, </w:t>
      </w:r>
      <w:r w:rsidR="004C411D" w:rsidRPr="00BD3863">
        <w:t xml:space="preserve">дополнительно рекомендуется провести </w:t>
      </w:r>
      <w:proofErr w:type="spellStart"/>
      <w:r w:rsidR="004C411D" w:rsidRPr="001459AF">
        <w:rPr>
          <w:b/>
        </w:rPr>
        <w:t>пероральный</w:t>
      </w:r>
      <w:proofErr w:type="spellEnd"/>
      <w:r w:rsidR="004C411D" w:rsidRPr="001459AF">
        <w:rPr>
          <w:b/>
        </w:rPr>
        <w:t xml:space="preserve"> тест толерантности к глюкозе</w:t>
      </w:r>
      <w:r w:rsidR="004C411D" w:rsidRPr="00BD3863">
        <w:t>.</w:t>
      </w:r>
      <w:r w:rsidR="001459AF">
        <w:tab/>
      </w:r>
      <w:r w:rsidR="00627E23" w:rsidRPr="00E675DB">
        <w:rPr>
          <w:b/>
        </w:rPr>
        <w:t>(</w:t>
      </w:r>
      <w:r w:rsidR="001459AF" w:rsidRPr="00E675DB">
        <w:rPr>
          <w:b/>
        </w:rPr>
        <w:t>I В</w:t>
      </w:r>
      <w:r w:rsidR="00627E23" w:rsidRPr="00E675DB">
        <w:rPr>
          <w:b/>
        </w:rPr>
        <w:t>)</w:t>
      </w:r>
    </w:p>
    <w:p w:rsidR="00902869" w:rsidRPr="00BD3863" w:rsidRDefault="00D964C9" w:rsidP="001459AF">
      <w:pPr>
        <w:pStyle w:val="ConsPlusNormal"/>
        <w:spacing w:before="40"/>
        <w:ind w:firstLine="539"/>
        <w:jc w:val="both"/>
      </w:pPr>
      <w:r>
        <w:t xml:space="preserve"> - </w:t>
      </w:r>
      <w:r w:rsidR="00E153F0">
        <w:t>и</w:t>
      </w:r>
      <w:r w:rsidR="004C411D" w:rsidRPr="00BD3863">
        <w:t xml:space="preserve">сследование уровня </w:t>
      </w:r>
      <w:proofErr w:type="spellStart"/>
      <w:r w:rsidR="004C411D" w:rsidRPr="001459AF">
        <w:rPr>
          <w:b/>
        </w:rPr>
        <w:t>креатинина</w:t>
      </w:r>
      <w:proofErr w:type="spellEnd"/>
      <w:r w:rsidR="004C411D" w:rsidRPr="001459AF">
        <w:rPr>
          <w:b/>
        </w:rPr>
        <w:t xml:space="preserve"> крови</w:t>
      </w:r>
      <w:r w:rsidR="004C411D" w:rsidRPr="00BD3863">
        <w:t xml:space="preserve"> с оценкой функции почек по </w:t>
      </w:r>
      <w:r w:rsidR="00C62D9D">
        <w:t xml:space="preserve">расчетной скорости клубочковой фильтрации (СКФ) или </w:t>
      </w:r>
      <w:r w:rsidR="004C411D" w:rsidRPr="00BD3863">
        <w:t xml:space="preserve">клиренсу </w:t>
      </w:r>
      <w:proofErr w:type="spellStart"/>
      <w:r w:rsidR="004C411D" w:rsidRPr="00BD3863">
        <w:t>креатинина</w:t>
      </w:r>
      <w:proofErr w:type="spellEnd"/>
      <w:r w:rsidR="004C411D" w:rsidRPr="00BD3863">
        <w:t>.</w:t>
      </w:r>
      <w:r w:rsidR="00E675DB">
        <w:tab/>
      </w:r>
      <w:r w:rsidR="00E675DB">
        <w:tab/>
      </w:r>
      <w:r w:rsidR="00E675DB" w:rsidRPr="00E675DB">
        <w:rPr>
          <w:b/>
        </w:rPr>
        <w:t>(</w:t>
      </w:r>
      <w:r w:rsidR="001459AF" w:rsidRPr="00E675DB">
        <w:rPr>
          <w:b/>
        </w:rPr>
        <w:t>I В</w:t>
      </w:r>
      <w:r w:rsidR="00E675DB" w:rsidRPr="00E675DB">
        <w:rPr>
          <w:b/>
        </w:rPr>
        <w:t>)</w:t>
      </w:r>
    </w:p>
    <w:p w:rsidR="00902869" w:rsidRPr="00BD3863" w:rsidRDefault="00D964C9" w:rsidP="001459AF">
      <w:pPr>
        <w:pStyle w:val="ConsPlusNormal"/>
        <w:spacing w:before="40"/>
        <w:ind w:firstLine="539"/>
        <w:jc w:val="both"/>
      </w:pPr>
      <w:r>
        <w:t xml:space="preserve"> - и</w:t>
      </w:r>
      <w:r w:rsidR="004C411D" w:rsidRPr="00BD3863">
        <w:t>сследование липидного спектра крови натощак, включая оценку уровня холестерина липопротеидов низкой плотности (</w:t>
      </w:r>
      <w:proofErr w:type="spellStart"/>
      <w:r w:rsidR="004C411D" w:rsidRPr="00BD3863">
        <w:t>ХсЛНП</w:t>
      </w:r>
      <w:proofErr w:type="spellEnd"/>
      <w:r w:rsidR="004C411D" w:rsidRPr="00BD3863">
        <w:t>)</w:t>
      </w:r>
      <w:r w:rsidR="00BA0172">
        <w:t xml:space="preserve"> и </w:t>
      </w:r>
      <w:proofErr w:type="spellStart"/>
      <w:r w:rsidR="00BA0172">
        <w:t>триглицеридов</w:t>
      </w:r>
      <w:proofErr w:type="spellEnd"/>
      <w:r w:rsidR="00BA0172">
        <w:t xml:space="preserve"> (ТГ)</w:t>
      </w:r>
      <w:r w:rsidR="004C411D" w:rsidRPr="00BD3863">
        <w:t>.</w:t>
      </w:r>
      <w:r w:rsidR="001459AF">
        <w:tab/>
      </w:r>
      <w:r w:rsidR="00E675DB" w:rsidRPr="00E675DB">
        <w:rPr>
          <w:b/>
        </w:rPr>
        <w:t>(</w:t>
      </w:r>
      <w:r w:rsidR="001459AF" w:rsidRPr="00E675DB">
        <w:rPr>
          <w:b/>
        </w:rPr>
        <w:t>I C</w:t>
      </w:r>
      <w:r w:rsidR="00E675DB" w:rsidRPr="00E675DB">
        <w:rPr>
          <w:b/>
        </w:rPr>
        <w:t>)</w:t>
      </w:r>
    </w:p>
    <w:p w:rsidR="001459AF" w:rsidRDefault="004C411D" w:rsidP="001459AF">
      <w:pPr>
        <w:pStyle w:val="ConsPlusNormal"/>
        <w:spacing w:before="120"/>
        <w:ind w:firstLine="539"/>
        <w:jc w:val="both"/>
      </w:pPr>
      <w:proofErr w:type="spellStart"/>
      <w:r w:rsidRPr="00CE6584">
        <w:rPr>
          <w:b/>
        </w:rPr>
        <w:t>Дислипопротеидемия</w:t>
      </w:r>
      <w:proofErr w:type="spellEnd"/>
      <w:r w:rsidRPr="00CE6584">
        <w:rPr>
          <w:b/>
        </w:rPr>
        <w:t xml:space="preserve"> </w:t>
      </w:r>
      <w:r w:rsidRPr="001459AF">
        <w:rPr>
          <w:b/>
          <w:i/>
        </w:rPr>
        <w:t>-</w:t>
      </w:r>
      <w:r w:rsidRPr="00BD3863">
        <w:t xml:space="preserve"> нарушение соотношения основных классов липидов в плазме - ведущий </w:t>
      </w:r>
      <w:proofErr w:type="gramStart"/>
      <w:r w:rsidRPr="00BD3863">
        <w:t>ФР</w:t>
      </w:r>
      <w:proofErr w:type="gramEnd"/>
      <w:r w:rsidRPr="00BD3863">
        <w:t xml:space="preserve"> атеросклероза. </w:t>
      </w:r>
    </w:p>
    <w:p w:rsidR="001459AF" w:rsidRDefault="00BA18F8" w:rsidP="001459AF">
      <w:pPr>
        <w:pStyle w:val="ConsPlusNormal"/>
        <w:spacing w:before="120"/>
        <w:ind w:firstLine="539"/>
        <w:jc w:val="both"/>
      </w:pPr>
      <w:proofErr w:type="spellStart"/>
      <w:r>
        <w:t>Про</w:t>
      </w:r>
      <w:r w:rsidR="004C411D" w:rsidRPr="00BD3863">
        <w:t>атерогенными</w:t>
      </w:r>
      <w:proofErr w:type="spellEnd"/>
      <w:r w:rsidR="004C411D" w:rsidRPr="00BD3863">
        <w:t xml:space="preserve"> считаются </w:t>
      </w:r>
      <w:r w:rsidR="004C411D" w:rsidRPr="001459AF">
        <w:rPr>
          <w:b/>
        </w:rPr>
        <w:t>липопротеиды низкой плотности и очень низкой плотности</w:t>
      </w:r>
      <w:r w:rsidR="004C411D" w:rsidRPr="00BD3863">
        <w:t xml:space="preserve">, тогда как </w:t>
      </w:r>
      <w:r w:rsidR="004C411D" w:rsidRPr="001459AF">
        <w:rPr>
          <w:b/>
        </w:rPr>
        <w:t>липопротеиды высокой плотности</w:t>
      </w:r>
      <w:r w:rsidR="004C411D" w:rsidRPr="00BD3863">
        <w:t xml:space="preserve"> являются </w:t>
      </w:r>
      <w:proofErr w:type="spellStart"/>
      <w:r w:rsidR="004C411D" w:rsidRPr="00BD3863">
        <w:t>антиатерогенным</w:t>
      </w:r>
      <w:proofErr w:type="spellEnd"/>
      <w:r w:rsidR="004C411D" w:rsidRPr="00BD3863">
        <w:t xml:space="preserve"> фактором. </w:t>
      </w:r>
    </w:p>
    <w:p w:rsidR="00902869" w:rsidRPr="00BD3863" w:rsidRDefault="004C411D" w:rsidP="001459AF">
      <w:pPr>
        <w:pStyle w:val="ConsPlusNormal"/>
        <w:spacing w:before="120"/>
        <w:ind w:firstLine="539"/>
        <w:jc w:val="both"/>
      </w:pPr>
      <w:r w:rsidRPr="00BD3863">
        <w:t xml:space="preserve">При очень высоком содержании </w:t>
      </w:r>
      <w:proofErr w:type="spellStart"/>
      <w:r w:rsidRPr="00BD3863">
        <w:t>ХсЛНП</w:t>
      </w:r>
      <w:proofErr w:type="spellEnd"/>
      <w:r w:rsidRPr="00BD3863">
        <w:t xml:space="preserve"> в крови ИБС развивается даже у молодых людей. Низкий уровень холестерина липопротеидов высокой плотности - неблагоприятный прогностический фактор. Высокий уровень </w:t>
      </w:r>
      <w:proofErr w:type="spellStart"/>
      <w:r w:rsidRPr="00BD3863">
        <w:t>триглицеридов</w:t>
      </w:r>
      <w:proofErr w:type="spellEnd"/>
      <w:r w:rsidRPr="00BD3863">
        <w:t xml:space="preserve"> крови с</w:t>
      </w:r>
      <w:r w:rsidR="001459AF">
        <w:t>читают значимым предиктором ССО</w:t>
      </w:r>
      <w:r w:rsidRPr="00BD3863">
        <w:t>.</w:t>
      </w:r>
    </w:p>
    <w:p w:rsidR="00902869" w:rsidRPr="00F316F3" w:rsidRDefault="004C411D" w:rsidP="001459AF">
      <w:pPr>
        <w:pStyle w:val="ConsPlusNormal"/>
        <w:spacing w:before="40"/>
        <w:ind w:firstLine="540"/>
        <w:jc w:val="both"/>
        <w:rPr>
          <w:b/>
        </w:rPr>
      </w:pPr>
      <w:r w:rsidRPr="00BD3863">
        <w:t xml:space="preserve">При наличии клинических оснований рекомендуется провести </w:t>
      </w:r>
      <w:r w:rsidRPr="00D94745">
        <w:rPr>
          <w:b/>
        </w:rPr>
        <w:t xml:space="preserve">скрининг функции щитовидной железы </w:t>
      </w:r>
      <w:r w:rsidRPr="00BD3863">
        <w:t>для выявления заболеваний щитовидной железы.</w:t>
      </w:r>
      <w:r w:rsidR="00D94745">
        <w:tab/>
      </w:r>
      <w:r w:rsidR="00F316F3" w:rsidRPr="00F316F3">
        <w:rPr>
          <w:b/>
        </w:rPr>
        <w:t>(</w:t>
      </w:r>
      <w:r w:rsidR="00D94745" w:rsidRPr="00F316F3">
        <w:rPr>
          <w:b/>
        </w:rPr>
        <w:t>I C</w:t>
      </w:r>
      <w:r w:rsidR="00F316F3" w:rsidRPr="00F316F3">
        <w:rPr>
          <w:b/>
        </w:rPr>
        <w:t>)</w:t>
      </w:r>
    </w:p>
    <w:p w:rsidR="00902869" w:rsidRPr="00C9780E" w:rsidRDefault="00D94745" w:rsidP="001459AF">
      <w:pPr>
        <w:pStyle w:val="ConsPlusNormal"/>
        <w:spacing w:before="40"/>
        <w:ind w:firstLine="540"/>
        <w:jc w:val="both"/>
        <w:rPr>
          <w:b/>
        </w:rPr>
      </w:pPr>
      <w:r>
        <w:t>При</w:t>
      </w:r>
      <w:r w:rsidR="004C411D" w:rsidRPr="00BD3863">
        <w:t xml:space="preserve"> подозрени</w:t>
      </w:r>
      <w:r>
        <w:t>и</w:t>
      </w:r>
      <w:r w:rsidR="004C411D" w:rsidRPr="00BD3863">
        <w:t xml:space="preserve"> на сердечную недостаточность рекомендуется исследование уровня </w:t>
      </w:r>
      <w:r w:rsidR="004C411D" w:rsidRPr="00D94745">
        <w:rPr>
          <w:b/>
        </w:rPr>
        <w:t>N-терминального фрагмента мозгового натрийуретического пептида крови</w:t>
      </w:r>
      <w:r w:rsidR="004C411D" w:rsidRPr="00BD3863">
        <w:t>.</w:t>
      </w:r>
      <w:r w:rsidR="00C9780E">
        <w:t>(</w:t>
      </w:r>
      <w:proofErr w:type="spellStart"/>
      <w:r w:rsidR="004C411D" w:rsidRPr="00C9780E">
        <w:rPr>
          <w:b/>
        </w:rPr>
        <w:t>IIa</w:t>
      </w:r>
      <w:proofErr w:type="spellEnd"/>
      <w:r w:rsidR="004C411D" w:rsidRPr="00C9780E">
        <w:rPr>
          <w:b/>
        </w:rPr>
        <w:t xml:space="preserve"> C</w:t>
      </w:r>
      <w:r w:rsidR="00C9780E">
        <w:rPr>
          <w:b/>
        </w:rPr>
        <w:t>)</w:t>
      </w:r>
    </w:p>
    <w:p w:rsidR="00902869" w:rsidRPr="00BD3863" w:rsidRDefault="004C411D" w:rsidP="001459AF">
      <w:pPr>
        <w:pStyle w:val="ConsPlusNormal"/>
        <w:spacing w:before="40"/>
        <w:ind w:firstLine="540"/>
        <w:jc w:val="both"/>
      </w:pPr>
      <w:r w:rsidRPr="00BD3863">
        <w:t xml:space="preserve">При клинической нестабильности состояния или при подозрении на ОКС для исключения некроза миокарда рекомендуется повторное измерение уровней </w:t>
      </w:r>
      <w:proofErr w:type="spellStart"/>
      <w:r w:rsidRPr="00D94745">
        <w:rPr>
          <w:b/>
        </w:rPr>
        <w:t>тропонина</w:t>
      </w:r>
      <w:proofErr w:type="spellEnd"/>
      <w:r w:rsidRPr="00BD3863">
        <w:t xml:space="preserve"> крови высоко- или сверхвысокочувствительным методом.</w:t>
      </w:r>
      <w:r w:rsidR="00D94745">
        <w:tab/>
      </w:r>
      <w:r w:rsidR="00F316F3" w:rsidRPr="00F316F3">
        <w:rPr>
          <w:b/>
        </w:rPr>
        <w:t>(</w:t>
      </w:r>
      <w:r w:rsidR="00D94745" w:rsidRPr="00F316F3">
        <w:rPr>
          <w:b/>
        </w:rPr>
        <w:t>I А</w:t>
      </w:r>
      <w:r w:rsidR="00F316F3" w:rsidRPr="00F316F3">
        <w:rPr>
          <w:b/>
        </w:rPr>
        <w:t>)</w:t>
      </w:r>
    </w:p>
    <w:p w:rsidR="00902869" w:rsidRPr="00BD3863" w:rsidRDefault="004C411D" w:rsidP="001459AF">
      <w:pPr>
        <w:pStyle w:val="ConsPlusNormal"/>
        <w:spacing w:before="40"/>
        <w:ind w:firstLine="540"/>
        <w:jc w:val="both"/>
      </w:pPr>
      <w:r w:rsidRPr="00BD3863">
        <w:t xml:space="preserve">У пациентов, жалующихся на симптомы миопатии на фоне приема </w:t>
      </w:r>
      <w:proofErr w:type="spellStart"/>
      <w:r w:rsidRPr="00BD3863">
        <w:t>статинов</w:t>
      </w:r>
      <w:proofErr w:type="spellEnd"/>
      <w:r w:rsidRPr="00BD3863">
        <w:t xml:space="preserve">, рекомендуется исследовать активность </w:t>
      </w:r>
      <w:proofErr w:type="spellStart"/>
      <w:r w:rsidRPr="00D94745">
        <w:rPr>
          <w:b/>
        </w:rPr>
        <w:t>креатинкиназы</w:t>
      </w:r>
      <w:proofErr w:type="spellEnd"/>
      <w:r w:rsidRPr="00D94745">
        <w:rPr>
          <w:b/>
        </w:rPr>
        <w:t xml:space="preserve"> крови</w:t>
      </w:r>
      <w:r w:rsidRPr="00BD3863">
        <w:t>.</w:t>
      </w:r>
      <w:r w:rsidR="00D94745">
        <w:tab/>
      </w:r>
      <w:r w:rsidR="00F316F3" w:rsidRPr="00F316F3">
        <w:rPr>
          <w:b/>
        </w:rPr>
        <w:t>(</w:t>
      </w:r>
      <w:r w:rsidR="00D94745" w:rsidRPr="00F316F3">
        <w:rPr>
          <w:b/>
        </w:rPr>
        <w:t>I C</w:t>
      </w:r>
      <w:r w:rsidR="00F316F3" w:rsidRPr="00F316F3">
        <w:rPr>
          <w:b/>
        </w:rPr>
        <w:t>)</w:t>
      </w:r>
    </w:p>
    <w:p w:rsidR="00902869" w:rsidRPr="00F316F3" w:rsidRDefault="004C411D" w:rsidP="001459AF">
      <w:pPr>
        <w:pStyle w:val="ConsPlusNormal"/>
        <w:spacing w:before="40"/>
        <w:ind w:firstLine="540"/>
        <w:jc w:val="both"/>
        <w:rPr>
          <w:b/>
        </w:rPr>
      </w:pPr>
      <w:r w:rsidRPr="00D94745">
        <w:rPr>
          <w:b/>
        </w:rPr>
        <w:t xml:space="preserve">При повторных исследованиях у всех пациентов с диагнозом стабильной </w:t>
      </w:r>
      <w:proofErr w:type="spellStart"/>
      <w:r w:rsidRPr="00D94745">
        <w:rPr>
          <w:b/>
        </w:rPr>
        <w:t>ИБСрекомендуется</w:t>
      </w:r>
      <w:proofErr w:type="spellEnd"/>
      <w:r w:rsidRPr="00D94745">
        <w:rPr>
          <w:b/>
        </w:rPr>
        <w:t xml:space="preserve"> </w:t>
      </w:r>
      <w:proofErr w:type="spellStart"/>
      <w:r w:rsidRPr="00D94745">
        <w:rPr>
          <w:b/>
        </w:rPr>
        <w:t>проводитьежегодный</w:t>
      </w:r>
      <w:proofErr w:type="spellEnd"/>
      <w:r w:rsidRPr="00D94745">
        <w:rPr>
          <w:b/>
        </w:rPr>
        <w:t xml:space="preserve"> контроль липидного спектра, </w:t>
      </w:r>
      <w:proofErr w:type="spellStart"/>
      <w:r w:rsidRPr="00D94745">
        <w:rPr>
          <w:b/>
        </w:rPr>
        <w:t>креатинина</w:t>
      </w:r>
      <w:proofErr w:type="spellEnd"/>
      <w:r w:rsidRPr="00D94745">
        <w:rPr>
          <w:b/>
        </w:rPr>
        <w:t xml:space="preserve"> и метаболизма глюкозы</w:t>
      </w:r>
      <w:r w:rsidRPr="00BD3863">
        <w:t>.</w:t>
      </w:r>
      <w:r w:rsidR="00D94745">
        <w:tab/>
      </w:r>
      <w:r w:rsidR="00F316F3" w:rsidRPr="00F316F3">
        <w:rPr>
          <w:b/>
        </w:rPr>
        <w:t>(</w:t>
      </w:r>
      <w:r w:rsidR="00D94745" w:rsidRPr="00F316F3">
        <w:rPr>
          <w:b/>
        </w:rPr>
        <w:t>I C</w:t>
      </w:r>
      <w:r w:rsidR="00F316F3" w:rsidRPr="00F316F3">
        <w:rPr>
          <w:b/>
        </w:rPr>
        <w:t>)</w:t>
      </w:r>
    </w:p>
    <w:p w:rsidR="00902869" w:rsidRPr="00686A37" w:rsidRDefault="00686A37" w:rsidP="009B3EF6">
      <w:pPr>
        <w:pStyle w:val="ConsPlusTitle"/>
        <w:spacing w:before="240"/>
        <w:ind w:firstLine="53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И</w:t>
      </w:r>
      <w:r w:rsidRPr="00686A37">
        <w:rPr>
          <w:rFonts w:ascii="Times New Roman" w:hAnsi="Times New Roman" w:cs="Times New Roman"/>
          <w:sz w:val="28"/>
          <w:szCs w:val="26"/>
        </w:rPr>
        <w:t>нструментальная диагностика</w:t>
      </w:r>
    </w:p>
    <w:p w:rsidR="00AD3AD4" w:rsidRPr="00BA18F8" w:rsidRDefault="00BA18F8" w:rsidP="009B3EF6">
      <w:pPr>
        <w:pStyle w:val="ConsPlusTitle"/>
        <w:spacing w:before="120" w:after="120"/>
        <w:ind w:firstLine="539"/>
        <w:outlineLvl w:val="3"/>
        <w:rPr>
          <w:rFonts w:ascii="Times New Roman" w:hAnsi="Times New Roman" w:cs="Times New Roman"/>
          <w:sz w:val="26"/>
          <w:szCs w:val="26"/>
        </w:rPr>
      </w:pPr>
      <w:r w:rsidRPr="00BA18F8">
        <w:rPr>
          <w:rFonts w:ascii="Times New Roman" w:hAnsi="Times New Roman" w:cs="Times New Roman"/>
          <w:sz w:val="26"/>
          <w:szCs w:val="26"/>
        </w:rPr>
        <w:t>Электрокардиографическое исследование</w:t>
      </w:r>
    </w:p>
    <w:p w:rsidR="00AD3AD4" w:rsidRPr="007851C0" w:rsidRDefault="00F316F3" w:rsidP="00F44E06">
      <w:pPr>
        <w:pStyle w:val="ConsPlusTitle"/>
        <w:ind w:firstLine="680"/>
        <w:jc w:val="both"/>
        <w:outlineLvl w:val="3"/>
        <w:rPr>
          <w:rFonts w:ascii="Times New Roman" w:hAnsi="Times New Roman" w:cs="Times New Roman"/>
        </w:rPr>
      </w:pPr>
      <w:r w:rsidRPr="00F316F3">
        <w:rPr>
          <w:rFonts w:ascii="Times New Roman" w:hAnsi="Times New Roman"/>
          <w:b w:val="0"/>
        </w:rPr>
        <w:t xml:space="preserve">Регистрация 12-канальной электрокардиограммы (ЭКГ) в покое рекомендована всем пациентам с подозрением на ИБС </w:t>
      </w:r>
      <w:r w:rsidR="00AD3AD4" w:rsidRPr="00F316F3">
        <w:rPr>
          <w:rFonts w:ascii="Times New Roman" w:hAnsi="Times New Roman" w:cs="Times New Roman"/>
          <w:b w:val="0"/>
        </w:rPr>
        <w:t>при обращении к врачу</w:t>
      </w:r>
      <w:r w:rsidR="00AD3AD4" w:rsidRPr="007851C0">
        <w:rPr>
          <w:rFonts w:ascii="Times New Roman" w:hAnsi="Times New Roman" w:cs="Times New Roman"/>
          <w:b w:val="0"/>
        </w:rPr>
        <w:t xml:space="preserve">.  </w:t>
      </w:r>
      <w:r w:rsidR="007851C0" w:rsidRPr="007851C0">
        <w:rPr>
          <w:rFonts w:ascii="Times New Roman" w:hAnsi="Times New Roman" w:cs="Times New Roman"/>
        </w:rPr>
        <w:t>(I C)</w:t>
      </w:r>
    </w:p>
    <w:p w:rsidR="00902869" w:rsidRPr="00BD3863" w:rsidRDefault="004C411D" w:rsidP="00F44E06">
      <w:pPr>
        <w:pStyle w:val="ConsPlusNormal"/>
        <w:spacing w:before="40"/>
        <w:ind w:firstLine="680"/>
        <w:jc w:val="both"/>
      </w:pPr>
      <w:r w:rsidRPr="00AD3AD4">
        <w:t>Всем пациентам во время или сразу после приступа боли в грудной клетке,</w:t>
      </w:r>
      <w:r w:rsidRPr="00BD3863">
        <w:t xml:space="preserve"> позволяющего подозревать нестабильное течение ИБС, рекомендуется записать ЭКГ в покое.</w:t>
      </w:r>
      <w:r w:rsidR="00AD3AD4">
        <w:tab/>
      </w:r>
      <w:r w:rsidR="007851C0" w:rsidRPr="007851C0">
        <w:rPr>
          <w:b/>
        </w:rPr>
        <w:t>(</w:t>
      </w:r>
      <w:r w:rsidR="00AD3AD4" w:rsidRPr="007851C0">
        <w:rPr>
          <w:b/>
        </w:rPr>
        <w:t>I</w:t>
      </w:r>
      <w:r w:rsidR="00AD3AD4">
        <w:rPr>
          <w:b/>
        </w:rPr>
        <w:t xml:space="preserve"> C</w:t>
      </w:r>
      <w:r w:rsidR="007851C0">
        <w:rPr>
          <w:b/>
        </w:rPr>
        <w:t>)</w:t>
      </w:r>
    </w:p>
    <w:p w:rsidR="00902869" w:rsidRPr="00BD3863" w:rsidRDefault="004C411D" w:rsidP="00F44E06">
      <w:pPr>
        <w:pStyle w:val="ConsPlusNormal"/>
        <w:ind w:firstLine="680"/>
        <w:jc w:val="both"/>
      </w:pPr>
      <w:r w:rsidRPr="00AD3AD4">
        <w:rPr>
          <w:b/>
        </w:rPr>
        <w:t>При подозрении на вазоспастическую стенокардию</w:t>
      </w:r>
      <w:r w:rsidRPr="00BD3863">
        <w:t xml:space="preserve"> рекомендована запись ЭКГ во время приступа боли в грудной клетке.</w:t>
      </w:r>
      <w:r w:rsidR="00AD3AD4">
        <w:tab/>
      </w:r>
      <w:r w:rsidR="007851C0">
        <w:rPr>
          <w:b/>
        </w:rPr>
        <w:t>(I C)</w:t>
      </w:r>
    </w:p>
    <w:p w:rsidR="00AD3AD4" w:rsidRPr="00B500F4" w:rsidRDefault="00AD3AD4" w:rsidP="00BA18F8">
      <w:pPr>
        <w:pStyle w:val="ConsPlusNormal"/>
        <w:ind w:firstLine="680"/>
        <w:jc w:val="both"/>
      </w:pPr>
      <w:proofErr w:type="gramStart"/>
      <w:r w:rsidRPr="00B500F4">
        <w:rPr>
          <w:b/>
          <w:bCs/>
          <w:iCs/>
        </w:rPr>
        <w:t xml:space="preserve">При </w:t>
      </w:r>
      <w:proofErr w:type="spellStart"/>
      <w:r w:rsidRPr="00B500F4">
        <w:rPr>
          <w:b/>
          <w:bCs/>
          <w:iCs/>
        </w:rPr>
        <w:t>неосложненной</w:t>
      </w:r>
      <w:proofErr w:type="spellEnd"/>
      <w:r w:rsidRPr="00B500F4">
        <w:rPr>
          <w:b/>
          <w:bCs/>
          <w:iCs/>
        </w:rPr>
        <w:t xml:space="preserve"> стабильной ИБС вне нагрузки специфичные </w:t>
      </w:r>
      <w:proofErr w:type="spellStart"/>
      <w:r w:rsidRPr="00B500F4">
        <w:rPr>
          <w:b/>
          <w:bCs/>
          <w:iCs/>
        </w:rPr>
        <w:t>ЭКГ-</w:t>
      </w:r>
      <w:r w:rsidRPr="00B500F4">
        <w:rPr>
          <w:iCs/>
        </w:rPr>
        <w:t>признаки</w:t>
      </w:r>
      <w:proofErr w:type="spellEnd"/>
      <w:r w:rsidRPr="00B500F4">
        <w:rPr>
          <w:iCs/>
        </w:rPr>
        <w:t xml:space="preserve"> ишемии миокарда обычно отсутствуют.</w:t>
      </w:r>
      <w:proofErr w:type="gramEnd"/>
    </w:p>
    <w:p w:rsidR="00AD3AD4" w:rsidRPr="00B500F4" w:rsidRDefault="00AD3AD4" w:rsidP="002F7701">
      <w:pPr>
        <w:pStyle w:val="ConsPlusNormal"/>
        <w:jc w:val="both"/>
      </w:pPr>
      <w:r w:rsidRPr="00B500F4">
        <w:rPr>
          <w:iCs/>
        </w:rPr>
        <w:t>Единственный специфический признак ИБС на электрокардиогра</w:t>
      </w:r>
      <w:r w:rsidR="002F7701">
        <w:rPr>
          <w:iCs/>
        </w:rPr>
        <w:t xml:space="preserve">мме (ЭКГ) покоя -  зубец </w:t>
      </w:r>
      <w:proofErr w:type="gramStart"/>
      <w:r w:rsidR="002F7701">
        <w:rPr>
          <w:iCs/>
          <w:lang w:val="en-US"/>
        </w:rPr>
        <w:lastRenderedPageBreak/>
        <w:t>Q</w:t>
      </w:r>
      <w:proofErr w:type="gramEnd"/>
      <w:r w:rsidRPr="00B500F4">
        <w:rPr>
          <w:iCs/>
        </w:rPr>
        <w:t xml:space="preserve">после перенесенного </w:t>
      </w:r>
      <w:r w:rsidR="002F7701">
        <w:rPr>
          <w:iCs/>
        </w:rPr>
        <w:t xml:space="preserve">острого </w:t>
      </w:r>
      <w:r w:rsidRPr="00B500F4">
        <w:rPr>
          <w:iCs/>
        </w:rPr>
        <w:t xml:space="preserve">ИМ. </w:t>
      </w:r>
    </w:p>
    <w:p w:rsidR="00AD3AD4" w:rsidRPr="00B500F4" w:rsidRDefault="00AD3AD4" w:rsidP="00F44E06">
      <w:pPr>
        <w:pStyle w:val="ConsPlusNormal"/>
        <w:ind w:firstLine="680"/>
        <w:jc w:val="both"/>
        <w:rPr>
          <w:iCs/>
        </w:rPr>
      </w:pPr>
      <w:r w:rsidRPr="00B500F4">
        <w:rPr>
          <w:iCs/>
        </w:rPr>
        <w:t>Изолированные изменения зубца</w:t>
      </w:r>
      <w:proofErr w:type="gramStart"/>
      <w:r w:rsidRPr="00B500F4">
        <w:rPr>
          <w:iCs/>
        </w:rPr>
        <w:t xml:space="preserve"> Т</w:t>
      </w:r>
      <w:proofErr w:type="gramEnd"/>
      <w:r w:rsidRPr="00B500F4">
        <w:rPr>
          <w:iCs/>
        </w:rPr>
        <w:t xml:space="preserve">, как правило, </w:t>
      </w:r>
      <w:proofErr w:type="spellStart"/>
      <w:r w:rsidRPr="00B500F4">
        <w:rPr>
          <w:iCs/>
        </w:rPr>
        <w:t>малоспецифичны</w:t>
      </w:r>
      <w:proofErr w:type="spellEnd"/>
      <w:r w:rsidRPr="00B500F4">
        <w:rPr>
          <w:iCs/>
        </w:rPr>
        <w:t xml:space="preserve"> и требуют сопоставления с клиникой заболевания и данными других исследований. </w:t>
      </w:r>
    </w:p>
    <w:p w:rsidR="00AD3AD4" w:rsidRPr="00FD2070" w:rsidRDefault="00F153B5" w:rsidP="00B83D1F">
      <w:pPr>
        <w:pStyle w:val="ConsPlusNormal"/>
        <w:ind w:firstLine="680"/>
        <w:jc w:val="both"/>
        <w:rPr>
          <w:color w:val="000000" w:themeColor="text1"/>
        </w:rPr>
      </w:pPr>
      <w:r>
        <w:rPr>
          <w:b/>
          <w:bCs/>
          <w:sz w:val="26"/>
          <w:szCs w:val="26"/>
        </w:rPr>
        <w:t>Э</w:t>
      </w:r>
      <w:r w:rsidRPr="00F153B5">
        <w:rPr>
          <w:b/>
          <w:bCs/>
          <w:sz w:val="26"/>
          <w:szCs w:val="26"/>
        </w:rPr>
        <w:t xml:space="preserve">лектрокардиографическое </w:t>
      </w:r>
      <w:proofErr w:type="spellStart"/>
      <w:r w:rsidRPr="00F153B5">
        <w:rPr>
          <w:b/>
          <w:bCs/>
          <w:sz w:val="26"/>
          <w:szCs w:val="26"/>
        </w:rPr>
        <w:t>исследование</w:t>
      </w:r>
      <w:r w:rsidR="00AD3AD4" w:rsidRPr="00B500F4">
        <w:rPr>
          <w:iCs/>
        </w:rPr>
        <w:t>во</w:t>
      </w:r>
      <w:proofErr w:type="spellEnd"/>
      <w:r w:rsidR="00AD3AD4" w:rsidRPr="00B500F4">
        <w:rPr>
          <w:iCs/>
        </w:rPr>
        <w:t xml:space="preserve"> время болевого приступа в грудной клетке имеет гораздо большее </w:t>
      </w:r>
      <w:r w:rsidR="00AD3AD4" w:rsidRPr="00FD2070">
        <w:rPr>
          <w:iCs/>
          <w:color w:val="000000" w:themeColor="text1"/>
        </w:rPr>
        <w:t>значение</w:t>
      </w:r>
      <w:r w:rsidR="002F7701" w:rsidRPr="00FD2070">
        <w:rPr>
          <w:iCs/>
          <w:color w:val="000000" w:themeColor="text1"/>
        </w:rPr>
        <w:t>, чем ЭКГ покоя</w:t>
      </w:r>
      <w:r w:rsidR="00AD3AD4" w:rsidRPr="00FD2070">
        <w:rPr>
          <w:iCs/>
          <w:color w:val="000000" w:themeColor="text1"/>
        </w:rPr>
        <w:t xml:space="preserve">. </w:t>
      </w:r>
    </w:p>
    <w:p w:rsidR="00AD3AD4" w:rsidRPr="00FD2070" w:rsidRDefault="00AD3AD4" w:rsidP="00B83D1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>Если во время боли</w:t>
      </w:r>
      <w:r w:rsidR="002F7701" w:rsidRPr="00FD2070">
        <w:rPr>
          <w:iCs/>
          <w:color w:val="000000" w:themeColor="text1"/>
        </w:rPr>
        <w:t xml:space="preserve"> изменения на ЭКГ отсутствуют,</w:t>
      </w:r>
      <w:r w:rsidRPr="00FD2070">
        <w:rPr>
          <w:iCs/>
          <w:color w:val="000000" w:themeColor="text1"/>
        </w:rPr>
        <w:t xml:space="preserve"> вероятность ИБС у таких больных невысока, хотя и не исключается полностью.</w:t>
      </w:r>
    </w:p>
    <w:p w:rsidR="00AD3AD4" w:rsidRPr="00FD2070" w:rsidRDefault="00AD3AD4" w:rsidP="00B83D1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Появление любых изменений ЭКГ во время болевого приступа или сразу после него существенно повышает вероятность ИБС. </w:t>
      </w:r>
      <w:r w:rsidR="002F7701" w:rsidRPr="00FD2070">
        <w:rPr>
          <w:iCs/>
          <w:color w:val="000000" w:themeColor="text1"/>
        </w:rPr>
        <w:t xml:space="preserve">Специфическими </w:t>
      </w:r>
      <w:r w:rsidR="00A149D4" w:rsidRPr="00FD2070">
        <w:rPr>
          <w:iCs/>
          <w:color w:val="000000" w:themeColor="text1"/>
        </w:rPr>
        <w:t xml:space="preserve">признаками ишемии миокарда является горизонтальная или </w:t>
      </w:r>
      <w:proofErr w:type="spellStart"/>
      <w:r w:rsidR="00A149D4" w:rsidRPr="00FD2070">
        <w:rPr>
          <w:iCs/>
          <w:color w:val="000000" w:themeColor="text1"/>
        </w:rPr>
        <w:t>косонисходящая</w:t>
      </w:r>
      <w:proofErr w:type="spellEnd"/>
      <w:r w:rsidR="00A149D4" w:rsidRPr="00FD2070">
        <w:rPr>
          <w:iCs/>
          <w:color w:val="000000" w:themeColor="text1"/>
        </w:rPr>
        <w:t xml:space="preserve"> депрессия сегмента </w:t>
      </w:r>
      <w:r w:rsidR="00A149D4" w:rsidRPr="00FD2070">
        <w:rPr>
          <w:iCs/>
          <w:color w:val="000000" w:themeColor="text1"/>
          <w:lang w:val="en-US"/>
        </w:rPr>
        <w:t>ST</w:t>
      </w:r>
      <w:r w:rsidR="00A149D4" w:rsidRPr="00FD2070">
        <w:rPr>
          <w:iCs/>
          <w:color w:val="000000" w:themeColor="text1"/>
        </w:rPr>
        <w:t xml:space="preserve"> глубиной не менее 0,1 мВ продолжительностью не менее 0,06- 0,08 сек от точки </w:t>
      </w:r>
      <w:r w:rsidR="00A149D4" w:rsidRPr="00FD2070">
        <w:rPr>
          <w:iCs/>
          <w:color w:val="000000" w:themeColor="text1"/>
          <w:lang w:val="en-US"/>
        </w:rPr>
        <w:t>J</w:t>
      </w:r>
      <w:r w:rsidR="00A149D4" w:rsidRPr="00FD2070">
        <w:rPr>
          <w:iCs/>
          <w:color w:val="000000" w:themeColor="text1"/>
        </w:rPr>
        <w:t xml:space="preserve"> в одном и более ЭК</w:t>
      </w:r>
      <w:proofErr w:type="gramStart"/>
      <w:r w:rsidR="00A149D4" w:rsidRPr="00FD2070">
        <w:rPr>
          <w:iCs/>
          <w:color w:val="000000" w:themeColor="text1"/>
        </w:rPr>
        <w:t>Г-</w:t>
      </w:r>
      <w:proofErr w:type="gramEnd"/>
      <w:r w:rsidR="00A149D4" w:rsidRPr="00FD2070">
        <w:rPr>
          <w:iCs/>
          <w:color w:val="000000" w:themeColor="text1"/>
        </w:rPr>
        <w:t xml:space="preserve"> отведении. Специфическими признаками </w:t>
      </w:r>
      <w:proofErr w:type="spellStart"/>
      <w:r w:rsidR="00A149D4" w:rsidRPr="00FD2070">
        <w:rPr>
          <w:iCs/>
          <w:color w:val="000000" w:themeColor="text1"/>
        </w:rPr>
        <w:t>вазоспазма</w:t>
      </w:r>
      <w:proofErr w:type="spellEnd"/>
      <w:r w:rsidR="00A149D4" w:rsidRPr="00FD2070">
        <w:rPr>
          <w:iCs/>
          <w:color w:val="000000" w:themeColor="text1"/>
        </w:rPr>
        <w:t xml:space="preserve"> служит транзиторный подъем сегмента </w:t>
      </w:r>
      <w:r w:rsidR="00A149D4" w:rsidRPr="00FD2070">
        <w:rPr>
          <w:iCs/>
          <w:color w:val="000000" w:themeColor="text1"/>
          <w:lang w:val="en-US"/>
        </w:rPr>
        <w:t>ST</w:t>
      </w:r>
      <w:r w:rsidR="00A149D4" w:rsidRPr="00FD2070">
        <w:rPr>
          <w:iCs/>
          <w:color w:val="000000" w:themeColor="text1"/>
        </w:rPr>
        <w:t xml:space="preserve"> не менее 0,1 мВ в двух и более отведениях.</w:t>
      </w:r>
    </w:p>
    <w:p w:rsidR="00AD3AD4" w:rsidRPr="00FD2070" w:rsidRDefault="00686A37" w:rsidP="00B83D1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>Ишемические изменения ЭКГ, выявленные</w:t>
      </w:r>
      <w:r w:rsidR="00AD3AD4" w:rsidRPr="00FD2070">
        <w:rPr>
          <w:iCs/>
          <w:color w:val="000000" w:themeColor="text1"/>
        </w:rPr>
        <w:t xml:space="preserve"> в нескольких отведениях </w:t>
      </w:r>
      <w:r w:rsidRPr="00FD2070">
        <w:rPr>
          <w:iCs/>
          <w:color w:val="000000" w:themeColor="text1"/>
        </w:rPr>
        <w:t xml:space="preserve">одновременно, </w:t>
      </w:r>
      <w:r w:rsidR="00AD3AD4" w:rsidRPr="00FD2070">
        <w:rPr>
          <w:iCs/>
          <w:color w:val="000000" w:themeColor="text1"/>
        </w:rPr>
        <w:t xml:space="preserve">являются неблагоприятным прогностическим признаком. </w:t>
      </w:r>
    </w:p>
    <w:p w:rsidR="00AD3AD4" w:rsidRPr="00FD2070" w:rsidRDefault="00AD3AD4" w:rsidP="00B83D1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>У больных с исходно измененной ЭКГ вследствие постинфарктного кардиосклероза динамика ЭКГ во время приступа даже типичной стенокардии может отсу</w:t>
      </w:r>
      <w:r w:rsidR="00392DA6" w:rsidRPr="00FD2070">
        <w:rPr>
          <w:iCs/>
          <w:color w:val="000000" w:themeColor="text1"/>
        </w:rPr>
        <w:t xml:space="preserve">тствовать, быть </w:t>
      </w:r>
      <w:proofErr w:type="spellStart"/>
      <w:r w:rsidR="00392DA6" w:rsidRPr="00FD2070">
        <w:rPr>
          <w:iCs/>
          <w:color w:val="000000" w:themeColor="text1"/>
        </w:rPr>
        <w:t>малоспецифичной</w:t>
      </w:r>
      <w:proofErr w:type="spellEnd"/>
      <w:r w:rsidRPr="00FD2070">
        <w:rPr>
          <w:iCs/>
          <w:color w:val="000000" w:themeColor="text1"/>
        </w:rPr>
        <w:t xml:space="preserve"> или ложной (уменьшение амплитуды и реверсия исходно отрицательных зубцов Т). </w:t>
      </w:r>
    </w:p>
    <w:p w:rsidR="00AD3AD4" w:rsidRPr="00FD2070" w:rsidRDefault="00AD3AD4" w:rsidP="00B83D1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Следует помнить, что на фоне </w:t>
      </w:r>
      <w:proofErr w:type="spellStart"/>
      <w:r w:rsidRPr="00FD2070">
        <w:rPr>
          <w:iCs/>
          <w:color w:val="000000" w:themeColor="text1"/>
        </w:rPr>
        <w:t>внутрижелудочковых</w:t>
      </w:r>
      <w:proofErr w:type="spellEnd"/>
      <w:r w:rsidRPr="00FD2070">
        <w:rPr>
          <w:iCs/>
          <w:color w:val="000000" w:themeColor="text1"/>
        </w:rPr>
        <w:t xml:space="preserve"> </w:t>
      </w:r>
      <w:proofErr w:type="spellStart"/>
      <w:r w:rsidRPr="00FD2070">
        <w:rPr>
          <w:iCs/>
          <w:color w:val="000000" w:themeColor="text1"/>
        </w:rPr>
        <w:t>блокадрегистрация</w:t>
      </w:r>
      <w:proofErr w:type="spellEnd"/>
      <w:r w:rsidRPr="00FD2070">
        <w:rPr>
          <w:iCs/>
          <w:color w:val="000000" w:themeColor="text1"/>
        </w:rPr>
        <w:t xml:space="preserve"> ЭКГ во время болевого приступа также бывает неинформативной. В подобных случаях врач принимает решение о характере приступа и тактике лечения по сопутствующим клиническим симптомам.</w:t>
      </w:r>
    </w:p>
    <w:p w:rsidR="00902869" w:rsidRPr="00FD2070" w:rsidRDefault="00902869" w:rsidP="00A112CD">
      <w:pPr>
        <w:pStyle w:val="ConsPlusNormal"/>
        <w:jc w:val="both"/>
        <w:rPr>
          <w:color w:val="000000" w:themeColor="text1"/>
        </w:rPr>
      </w:pPr>
    </w:p>
    <w:p w:rsidR="00902869" w:rsidRPr="00FD2070" w:rsidRDefault="00686A37" w:rsidP="009B3EF6">
      <w:pPr>
        <w:pStyle w:val="ConsPlusTitle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Эхокардиографическое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исследование</w:t>
      </w:r>
    </w:p>
    <w:p w:rsidR="00902869" w:rsidRPr="00FD2070" w:rsidRDefault="004C411D" w:rsidP="00A112CD">
      <w:pPr>
        <w:pStyle w:val="ConsPlusNormal"/>
        <w:spacing w:before="120"/>
        <w:ind w:firstLine="680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Трансторакальная</w:t>
      </w:r>
      <w:proofErr w:type="spellEnd"/>
      <w:r w:rsidRPr="00FD2070">
        <w:rPr>
          <w:color w:val="000000" w:themeColor="text1"/>
        </w:rPr>
        <w:t xml:space="preserve"> эхокардиограмма (</w:t>
      </w:r>
      <w:proofErr w:type="spellStart"/>
      <w:r w:rsidRPr="00FD2070">
        <w:rPr>
          <w:color w:val="000000" w:themeColor="text1"/>
        </w:rPr>
        <w:t>ЭхоКГ</w:t>
      </w:r>
      <w:proofErr w:type="spellEnd"/>
      <w:r w:rsidRPr="00FD2070">
        <w:rPr>
          <w:color w:val="000000" w:themeColor="text1"/>
        </w:rPr>
        <w:t xml:space="preserve">) в покое рекомендуется всем пациентам с подозрением на </w:t>
      </w:r>
      <w:proofErr w:type="gramStart"/>
      <w:r w:rsidRPr="00FD2070">
        <w:rPr>
          <w:color w:val="000000" w:themeColor="text1"/>
        </w:rPr>
        <w:t>стабильную</w:t>
      </w:r>
      <w:proofErr w:type="gramEnd"/>
      <w:r w:rsidRPr="00FD2070">
        <w:rPr>
          <w:color w:val="000000" w:themeColor="text1"/>
        </w:rPr>
        <w:t xml:space="preserve"> ИБС</w:t>
      </w:r>
      <w:r w:rsidRPr="00FD2070">
        <w:rPr>
          <w:color w:val="000000" w:themeColor="text1"/>
          <w:sz w:val="22"/>
        </w:rPr>
        <w:t>.</w:t>
      </w:r>
      <w:r w:rsidR="007851C0" w:rsidRPr="00FD2070">
        <w:rPr>
          <w:b/>
          <w:color w:val="000000" w:themeColor="text1"/>
          <w:sz w:val="22"/>
        </w:rPr>
        <w:t>(</w:t>
      </w:r>
      <w:r w:rsidR="00730551" w:rsidRPr="00FD2070">
        <w:rPr>
          <w:b/>
          <w:color w:val="000000" w:themeColor="text1"/>
        </w:rPr>
        <w:t>I В</w:t>
      </w:r>
      <w:r w:rsidR="007851C0" w:rsidRPr="00FD2070">
        <w:rPr>
          <w:b/>
          <w:color w:val="000000" w:themeColor="text1"/>
        </w:rPr>
        <w:t>)</w:t>
      </w:r>
    </w:p>
    <w:p w:rsidR="00730551" w:rsidRPr="001A1738" w:rsidRDefault="00730551" w:rsidP="00730551">
      <w:pPr>
        <w:pStyle w:val="ConsPlusNormal"/>
        <w:ind w:firstLine="540"/>
        <w:jc w:val="both"/>
      </w:pPr>
      <w:r w:rsidRPr="00FD2070">
        <w:rPr>
          <w:b/>
          <w:bCs/>
          <w:iCs/>
          <w:color w:val="000000" w:themeColor="text1"/>
        </w:rPr>
        <w:t xml:space="preserve">Основная цель </w:t>
      </w:r>
      <w:proofErr w:type="spellStart"/>
      <w:r w:rsidRPr="00FD2070">
        <w:rPr>
          <w:b/>
          <w:bCs/>
          <w:iCs/>
          <w:color w:val="000000" w:themeColor="text1"/>
        </w:rPr>
        <w:t>ЭхоКГ</w:t>
      </w:r>
      <w:proofErr w:type="spellEnd"/>
      <w:r w:rsidRPr="00FD2070">
        <w:rPr>
          <w:b/>
          <w:bCs/>
          <w:iCs/>
          <w:color w:val="000000" w:themeColor="text1"/>
        </w:rPr>
        <w:t xml:space="preserve"> в покое — дифференциальная </w:t>
      </w:r>
      <w:proofErr w:type="spellStart"/>
      <w:r w:rsidRPr="00FD2070">
        <w:rPr>
          <w:b/>
          <w:bCs/>
          <w:iCs/>
          <w:color w:val="000000" w:themeColor="text1"/>
        </w:rPr>
        <w:t>диагностика</w:t>
      </w:r>
      <w:r w:rsidRPr="00FD2070">
        <w:rPr>
          <w:iCs/>
          <w:color w:val="000000" w:themeColor="text1"/>
        </w:rPr>
        <w:t>стенокардии</w:t>
      </w:r>
      <w:proofErr w:type="spellEnd"/>
      <w:r w:rsidRPr="00FD2070">
        <w:rPr>
          <w:iCs/>
          <w:color w:val="000000" w:themeColor="text1"/>
        </w:rPr>
        <w:t xml:space="preserve"> с </w:t>
      </w:r>
      <w:proofErr w:type="spellStart"/>
      <w:r w:rsidRPr="00FD2070">
        <w:rPr>
          <w:iCs/>
          <w:color w:val="000000" w:themeColor="text1"/>
        </w:rPr>
        <w:t>некоронарогенной</w:t>
      </w:r>
      <w:proofErr w:type="spellEnd"/>
      <w:r w:rsidRPr="00FD2070">
        <w:rPr>
          <w:iCs/>
          <w:color w:val="000000" w:themeColor="text1"/>
        </w:rPr>
        <w:t xml:space="preserve"> болью в груди при пороках аортального </w:t>
      </w:r>
      <w:proofErr w:type="spellStart"/>
      <w:r w:rsidRPr="00FD2070">
        <w:rPr>
          <w:iCs/>
          <w:color w:val="000000" w:themeColor="text1"/>
        </w:rPr>
        <w:t>клапана</w:t>
      </w:r>
      <w:proofErr w:type="gramStart"/>
      <w:r w:rsidRPr="00FD2070">
        <w:rPr>
          <w:iCs/>
          <w:color w:val="000000" w:themeColor="text1"/>
        </w:rPr>
        <w:t>,п</w:t>
      </w:r>
      <w:proofErr w:type="gramEnd"/>
      <w:r w:rsidRPr="00FD2070">
        <w:rPr>
          <w:iCs/>
          <w:color w:val="000000" w:themeColor="text1"/>
        </w:rPr>
        <w:t>ерикардитах</w:t>
      </w:r>
      <w:proofErr w:type="spellEnd"/>
      <w:r w:rsidRPr="00FD2070">
        <w:rPr>
          <w:iCs/>
          <w:color w:val="000000" w:themeColor="text1"/>
        </w:rPr>
        <w:t xml:space="preserve">, </w:t>
      </w:r>
      <w:r w:rsidR="00EF046B" w:rsidRPr="00FD2070">
        <w:rPr>
          <w:iCs/>
          <w:color w:val="000000" w:themeColor="text1"/>
        </w:rPr>
        <w:t>аневризме восходящего</w:t>
      </w:r>
      <w:r w:rsidR="00FD2070">
        <w:rPr>
          <w:iCs/>
          <w:color w:val="000000" w:themeColor="text1"/>
        </w:rPr>
        <w:t xml:space="preserve"> </w:t>
      </w:r>
      <w:r w:rsidR="00EF046B" w:rsidRPr="00FD2070">
        <w:rPr>
          <w:iCs/>
          <w:color w:val="000000" w:themeColor="text1"/>
        </w:rPr>
        <w:t>отдела</w:t>
      </w:r>
      <w:r w:rsidRPr="00FD2070">
        <w:rPr>
          <w:iCs/>
          <w:color w:val="000000" w:themeColor="text1"/>
        </w:rPr>
        <w:t xml:space="preserve"> аорт</w:t>
      </w:r>
      <w:r w:rsidRPr="001A1738">
        <w:rPr>
          <w:iCs/>
        </w:rPr>
        <w:t xml:space="preserve">ы, гипертрофической </w:t>
      </w:r>
      <w:proofErr w:type="spellStart"/>
      <w:r w:rsidRPr="001A1738">
        <w:rPr>
          <w:iCs/>
        </w:rPr>
        <w:t>кардиомиопатии,пролапсе</w:t>
      </w:r>
      <w:proofErr w:type="spellEnd"/>
      <w:r w:rsidRPr="001A1738">
        <w:rPr>
          <w:iCs/>
        </w:rPr>
        <w:t xml:space="preserve"> митрального клапана и другими заболеваниями. </w:t>
      </w:r>
    </w:p>
    <w:p w:rsidR="00730551" w:rsidRPr="001A1738" w:rsidRDefault="00730551" w:rsidP="00D6081A">
      <w:pPr>
        <w:pStyle w:val="ConsPlusNormal"/>
        <w:spacing w:before="120"/>
        <w:ind w:firstLine="680"/>
        <w:jc w:val="both"/>
      </w:pPr>
      <w:proofErr w:type="spellStart"/>
      <w:r w:rsidRPr="001A1738">
        <w:rPr>
          <w:b/>
          <w:bCs/>
          <w:iCs/>
        </w:rPr>
        <w:t>ЭхоКГ</w:t>
      </w:r>
      <w:proofErr w:type="spellEnd"/>
      <w:r w:rsidRPr="001A1738">
        <w:rPr>
          <w:iCs/>
        </w:rPr>
        <w:t xml:space="preserve"> — основной способ выявления и стратификации </w:t>
      </w:r>
      <w:r w:rsidRPr="001A1738">
        <w:rPr>
          <w:b/>
          <w:bCs/>
          <w:iCs/>
        </w:rPr>
        <w:t>гипертрофии миокарда, локальной и общей левожелудочковой дисфункции.</w:t>
      </w:r>
    </w:p>
    <w:p w:rsidR="00730551" w:rsidRPr="00730551" w:rsidRDefault="00730551" w:rsidP="00730551">
      <w:pPr>
        <w:pStyle w:val="ConsPlusNormal"/>
        <w:spacing w:before="120"/>
        <w:ind w:firstLine="539"/>
        <w:jc w:val="both"/>
      </w:pPr>
      <w:proofErr w:type="spellStart"/>
      <w:r w:rsidRPr="00730551">
        <w:rPr>
          <w:b/>
          <w:bCs/>
        </w:rPr>
        <w:t>Трансторакальная</w:t>
      </w:r>
      <w:proofErr w:type="spellEnd"/>
      <w:r w:rsidRPr="00730551">
        <w:rPr>
          <w:b/>
          <w:bCs/>
        </w:rPr>
        <w:t xml:space="preserve"> эхокардиограмма (</w:t>
      </w:r>
      <w:proofErr w:type="spellStart"/>
      <w:r w:rsidRPr="00730551">
        <w:rPr>
          <w:b/>
          <w:bCs/>
        </w:rPr>
        <w:t>ЭхоКГ</w:t>
      </w:r>
      <w:proofErr w:type="spellEnd"/>
      <w:r w:rsidRPr="00730551">
        <w:rPr>
          <w:b/>
          <w:bCs/>
        </w:rPr>
        <w:t xml:space="preserve">) в покое проводится </w:t>
      </w:r>
      <w:proofErr w:type="gramStart"/>
      <w:r w:rsidRPr="00730551">
        <w:rPr>
          <w:b/>
          <w:bCs/>
        </w:rPr>
        <w:t>для</w:t>
      </w:r>
      <w:proofErr w:type="gramEnd"/>
      <w:r w:rsidRPr="00730551">
        <w:rPr>
          <w:b/>
          <w:bCs/>
        </w:rPr>
        <w:t>:</w:t>
      </w:r>
    </w:p>
    <w:p w:rsidR="008112B3" w:rsidRPr="00730551" w:rsidRDefault="00730551" w:rsidP="00730551">
      <w:pPr>
        <w:pStyle w:val="ConsPlusNormal"/>
        <w:numPr>
          <w:ilvl w:val="0"/>
          <w:numId w:val="1"/>
        </w:numPr>
        <w:jc w:val="both"/>
      </w:pPr>
      <w:r w:rsidRPr="00730551">
        <w:rPr>
          <w:i/>
          <w:iCs/>
        </w:rPr>
        <w:t>исключения других причин боли в грудной клетке;</w:t>
      </w:r>
    </w:p>
    <w:p w:rsidR="008112B3" w:rsidRPr="00730551" w:rsidRDefault="00730551" w:rsidP="00730551">
      <w:pPr>
        <w:pStyle w:val="ConsPlusNormal"/>
        <w:numPr>
          <w:ilvl w:val="0"/>
          <w:numId w:val="1"/>
        </w:numPr>
        <w:jc w:val="both"/>
      </w:pPr>
      <w:r w:rsidRPr="00730551">
        <w:rPr>
          <w:i/>
          <w:iCs/>
        </w:rPr>
        <w:t>выявления локальных нарушений под</w:t>
      </w:r>
      <w:r w:rsidR="001B60B1">
        <w:rPr>
          <w:i/>
          <w:iCs/>
        </w:rPr>
        <w:t>вижности стенок ЛЖ</w:t>
      </w:r>
      <w:r w:rsidRPr="00730551">
        <w:rPr>
          <w:i/>
          <w:iCs/>
        </w:rPr>
        <w:t xml:space="preserve"> сердца;</w:t>
      </w:r>
    </w:p>
    <w:p w:rsidR="008112B3" w:rsidRPr="00730551" w:rsidRDefault="00730551" w:rsidP="00730551">
      <w:pPr>
        <w:pStyle w:val="ConsPlusNormal"/>
        <w:numPr>
          <w:ilvl w:val="0"/>
          <w:numId w:val="1"/>
        </w:numPr>
        <w:jc w:val="both"/>
      </w:pPr>
      <w:r w:rsidRPr="007851C0">
        <w:rPr>
          <w:i/>
          <w:iCs/>
        </w:rPr>
        <w:t xml:space="preserve">измерения </w:t>
      </w:r>
      <w:r w:rsidR="001B60B1">
        <w:rPr>
          <w:i/>
          <w:iCs/>
        </w:rPr>
        <w:t>фракции выброса ЛЖ</w:t>
      </w:r>
      <w:r w:rsidRPr="007851C0">
        <w:rPr>
          <w:i/>
          <w:iCs/>
        </w:rPr>
        <w:t xml:space="preserve"> и </w:t>
      </w:r>
      <w:proofErr w:type="spellStart"/>
      <w:r w:rsidRPr="007851C0">
        <w:rPr>
          <w:i/>
          <w:iCs/>
        </w:rPr>
        <w:t>последующейстратификации</w:t>
      </w:r>
      <w:proofErr w:type="spellEnd"/>
      <w:r w:rsidRPr="007851C0">
        <w:rPr>
          <w:i/>
          <w:iCs/>
        </w:rPr>
        <w:t xml:space="preserve"> риска ССО;</w:t>
      </w:r>
    </w:p>
    <w:p w:rsidR="008112B3" w:rsidRPr="00730551" w:rsidRDefault="00730551" w:rsidP="00730551">
      <w:pPr>
        <w:pStyle w:val="ConsPlusNormal"/>
        <w:numPr>
          <w:ilvl w:val="0"/>
          <w:numId w:val="1"/>
        </w:numPr>
        <w:jc w:val="both"/>
      </w:pPr>
      <w:r w:rsidRPr="00730551">
        <w:rPr>
          <w:i/>
          <w:iCs/>
        </w:rPr>
        <w:t xml:space="preserve">оценки </w:t>
      </w:r>
      <w:proofErr w:type="spellStart"/>
      <w:r w:rsidRPr="00730551">
        <w:rPr>
          <w:i/>
          <w:iCs/>
        </w:rPr>
        <w:t>диастол</w:t>
      </w:r>
      <w:r w:rsidR="001B60B1">
        <w:rPr>
          <w:i/>
          <w:iCs/>
        </w:rPr>
        <w:t>ической</w:t>
      </w:r>
      <w:proofErr w:type="spellEnd"/>
      <w:r w:rsidR="001B60B1">
        <w:rPr>
          <w:i/>
          <w:iCs/>
        </w:rPr>
        <w:t xml:space="preserve"> функции ЛЖ</w:t>
      </w:r>
      <w:r w:rsidRPr="00730551">
        <w:rPr>
          <w:i/>
          <w:iCs/>
        </w:rPr>
        <w:t>.</w:t>
      </w:r>
    </w:p>
    <w:p w:rsidR="00D6081A" w:rsidRDefault="00F44E06" w:rsidP="00D6081A">
      <w:pPr>
        <w:pStyle w:val="ConsPlusNormal"/>
        <w:spacing w:before="120"/>
        <w:ind w:firstLine="680"/>
        <w:jc w:val="both"/>
      </w:pPr>
      <w:r>
        <w:t xml:space="preserve">Применение </w:t>
      </w:r>
      <w:r w:rsidR="00D6081A">
        <w:t xml:space="preserve">контрастных </w:t>
      </w:r>
      <w:r>
        <w:t>веще</w:t>
      </w:r>
      <w:proofErr w:type="gramStart"/>
      <w:r>
        <w:t>ств</w:t>
      </w:r>
      <w:r w:rsidR="00D6081A">
        <w:t xml:space="preserve"> пр</w:t>
      </w:r>
      <w:proofErr w:type="gramEnd"/>
      <w:r w:rsidR="00D6081A">
        <w:t xml:space="preserve">и </w:t>
      </w:r>
      <w:proofErr w:type="spellStart"/>
      <w:r w:rsidR="00D6081A">
        <w:t>ЭхоКГ</w:t>
      </w:r>
      <w:proofErr w:type="spellEnd"/>
      <w:r w:rsidR="00D6081A">
        <w:t xml:space="preserve"> для улучшения визуализации границы эндокарда рекомендовано пациентам с «плохим» акустическим окном и отсутствием адекватной визуализации двух и более сегментов ЛЖ, у которых нет противопоказаний к введению </w:t>
      </w:r>
      <w:r w:rsidR="00EC6E89">
        <w:t>к</w:t>
      </w:r>
      <w:r w:rsidR="00D6081A">
        <w:t>онтраст</w:t>
      </w:r>
      <w:r w:rsidR="00EC6E89">
        <w:t>ов</w:t>
      </w:r>
      <w:r w:rsidR="00D6081A">
        <w:t xml:space="preserve">.   </w:t>
      </w:r>
      <w:r w:rsidR="00EC6E89" w:rsidRPr="00EC6E89">
        <w:rPr>
          <w:b/>
        </w:rPr>
        <w:t>(</w:t>
      </w:r>
      <w:r w:rsidR="00D6081A" w:rsidRPr="00EC6E89">
        <w:rPr>
          <w:b/>
        </w:rPr>
        <w:t>I С</w:t>
      </w:r>
      <w:r w:rsidR="00EC6E89" w:rsidRPr="00EC6E89">
        <w:rPr>
          <w:b/>
        </w:rPr>
        <w:t>)</w:t>
      </w:r>
    </w:p>
    <w:p w:rsidR="00D6081A" w:rsidRDefault="00D6081A" w:rsidP="00A112CD">
      <w:pPr>
        <w:pStyle w:val="ConsPlusNormal"/>
        <w:ind w:firstLine="680"/>
        <w:jc w:val="both"/>
      </w:pPr>
      <w:r>
        <w:t xml:space="preserve">Доказан факт улучшения диагностических возможностей </w:t>
      </w:r>
      <w:proofErr w:type="spellStart"/>
      <w:r>
        <w:t>ЭхоКГ</w:t>
      </w:r>
      <w:proofErr w:type="spellEnd"/>
      <w:r>
        <w:t xml:space="preserve"> при оценке нарушений глобальной и локальной сократимости</w:t>
      </w:r>
      <w:r w:rsidR="00EC6E89">
        <w:t xml:space="preserve">. </w:t>
      </w:r>
    </w:p>
    <w:p w:rsidR="00D6081A" w:rsidRDefault="00D6081A" w:rsidP="00A112CD">
      <w:pPr>
        <w:pStyle w:val="ConsPlusNormal"/>
        <w:ind w:firstLine="540"/>
        <w:jc w:val="both"/>
      </w:pPr>
    </w:p>
    <w:p w:rsidR="00D6081A" w:rsidRPr="00686A37" w:rsidRDefault="00686A37" w:rsidP="00A112CD">
      <w:pPr>
        <w:pStyle w:val="ConsPlusNormal"/>
        <w:ind w:firstLine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686A37">
        <w:rPr>
          <w:b/>
          <w:sz w:val="26"/>
          <w:szCs w:val="26"/>
        </w:rPr>
        <w:t xml:space="preserve">агнитно-резонансное </w:t>
      </w:r>
      <w:proofErr w:type="spellStart"/>
      <w:r w:rsidRPr="00686A37">
        <w:rPr>
          <w:b/>
          <w:sz w:val="26"/>
          <w:szCs w:val="26"/>
        </w:rPr>
        <w:t>томографическое</w:t>
      </w:r>
      <w:proofErr w:type="spellEnd"/>
      <w:r w:rsidRPr="00686A37">
        <w:rPr>
          <w:b/>
          <w:sz w:val="26"/>
          <w:szCs w:val="26"/>
        </w:rPr>
        <w:t xml:space="preserve"> (МРТ) исследование сердца</w:t>
      </w:r>
    </w:p>
    <w:p w:rsidR="00D6081A" w:rsidRDefault="00D6081A" w:rsidP="00864A3F">
      <w:pPr>
        <w:pStyle w:val="ConsPlusNormal"/>
        <w:ind w:firstLine="680"/>
        <w:jc w:val="both"/>
      </w:pPr>
      <w:r>
        <w:t>Пациентам с подозрением на И</w:t>
      </w:r>
      <w:proofErr w:type="gramStart"/>
      <w:r>
        <w:t>БС в сл</w:t>
      </w:r>
      <w:proofErr w:type="gramEnd"/>
      <w:r>
        <w:t xml:space="preserve">учае неубедительных результатов </w:t>
      </w:r>
      <w:proofErr w:type="spellStart"/>
      <w:r>
        <w:t>ЭхоКГ</w:t>
      </w:r>
      <w:proofErr w:type="spellEnd"/>
      <w:r>
        <w:t xml:space="preserve"> и при отсутствии противопоказаний рекомендуется проведение МРТ сердца в состоянии покоя с целью получения информаци</w:t>
      </w:r>
      <w:r w:rsidR="00D765D2">
        <w:t xml:space="preserve">и о структуре и функции сердца.   </w:t>
      </w:r>
      <w:r w:rsidR="00D765D2" w:rsidRPr="00D765D2">
        <w:rPr>
          <w:b/>
        </w:rPr>
        <w:t>(</w:t>
      </w:r>
      <w:proofErr w:type="spellStart"/>
      <w:r w:rsidRPr="00D765D2">
        <w:rPr>
          <w:b/>
        </w:rPr>
        <w:t>IIa</w:t>
      </w:r>
      <w:proofErr w:type="spellEnd"/>
      <w:r w:rsidRPr="00D765D2">
        <w:rPr>
          <w:b/>
        </w:rPr>
        <w:t xml:space="preserve"> С</w:t>
      </w:r>
      <w:r w:rsidR="00D765D2" w:rsidRPr="00D765D2">
        <w:rPr>
          <w:b/>
        </w:rPr>
        <w:t>)</w:t>
      </w:r>
    </w:p>
    <w:p w:rsidR="00D74FAA" w:rsidRDefault="00D6081A" w:rsidP="00D74FAA">
      <w:pPr>
        <w:pStyle w:val="ConsPlusNormal"/>
        <w:ind w:firstLine="680"/>
        <w:jc w:val="both"/>
      </w:pPr>
      <w:r>
        <w:t xml:space="preserve">МРТ, подобно </w:t>
      </w:r>
      <w:proofErr w:type="spellStart"/>
      <w:r>
        <w:t>ЭхоКГ</w:t>
      </w:r>
      <w:proofErr w:type="spellEnd"/>
      <w:r>
        <w:t xml:space="preserve">, предоставляет важную информацию о структуре и функции </w:t>
      </w:r>
      <w:r>
        <w:lastRenderedPageBreak/>
        <w:t xml:space="preserve">сердца и </w:t>
      </w:r>
      <w:proofErr w:type="gramStart"/>
      <w:r>
        <w:t>способна</w:t>
      </w:r>
      <w:proofErr w:type="gramEnd"/>
      <w:r>
        <w:t xml:space="preserve"> ответить на те вопросы, которые ставят перед </w:t>
      </w:r>
      <w:proofErr w:type="spellStart"/>
      <w:r>
        <w:t>ЭхоКГ</w:t>
      </w:r>
      <w:proofErr w:type="spellEnd"/>
      <w:r>
        <w:t xml:space="preserve">. В сравнении с </w:t>
      </w:r>
      <w:proofErr w:type="spellStart"/>
      <w:r>
        <w:t>ЭхоКГ</w:t>
      </w:r>
      <w:proofErr w:type="spellEnd"/>
      <w:r>
        <w:t xml:space="preserve">, МРТ с </w:t>
      </w:r>
      <w:proofErr w:type="spellStart"/>
      <w:r>
        <w:t>контрастированием</w:t>
      </w:r>
      <w:proofErr w:type="spellEnd"/>
      <w:r>
        <w:t xml:space="preserve"> предоставляет дополнительную важную информацию по дифференциальной диагностике </w:t>
      </w:r>
      <w:proofErr w:type="spellStart"/>
      <w:r>
        <w:t>некоронарогенных</w:t>
      </w:r>
      <w:proofErr w:type="spellEnd"/>
      <w:r>
        <w:t xml:space="preserve"> заболеваний (</w:t>
      </w:r>
      <w:proofErr w:type="spellStart"/>
      <w:r>
        <w:t>кардио</w:t>
      </w:r>
      <w:r w:rsidR="00D74FAA">
        <w:t>мио</w:t>
      </w:r>
      <w:r w:rsidR="00864A3F">
        <w:t>патий</w:t>
      </w:r>
      <w:proofErr w:type="spellEnd"/>
      <w:r w:rsidR="00864A3F">
        <w:t>, мио</w:t>
      </w:r>
      <w:r w:rsidR="00686A37">
        <w:t>кардитов и</w:t>
      </w:r>
      <w:r w:rsidR="00864A3F">
        <w:t xml:space="preserve"> ряда других)</w:t>
      </w:r>
      <w:r>
        <w:t>.</w:t>
      </w:r>
    </w:p>
    <w:p w:rsidR="00D74FAA" w:rsidRDefault="00D74FAA" w:rsidP="00D74FAA">
      <w:pPr>
        <w:pStyle w:val="ConsPlusNormal"/>
        <w:ind w:firstLine="680"/>
        <w:jc w:val="both"/>
      </w:pPr>
    </w:p>
    <w:p w:rsidR="00902869" w:rsidRPr="00686A37" w:rsidRDefault="00686A37" w:rsidP="00D74FAA">
      <w:pPr>
        <w:pStyle w:val="ConsPlusNormal"/>
        <w:ind w:firstLine="68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686A37">
        <w:rPr>
          <w:b/>
          <w:sz w:val="26"/>
          <w:szCs w:val="26"/>
        </w:rPr>
        <w:t>льтразвуковое исследование сонных артерий</w:t>
      </w:r>
    </w:p>
    <w:p w:rsidR="00730551" w:rsidRPr="002C1730" w:rsidRDefault="002C1730" w:rsidP="00864A3F">
      <w:pPr>
        <w:pStyle w:val="ConsPlusNormal"/>
        <w:ind w:firstLine="680"/>
        <w:jc w:val="both"/>
      </w:pPr>
      <w:r w:rsidRPr="002C1730">
        <w:rPr>
          <w:iCs/>
        </w:rPr>
        <w:t>Ультразвуковое исследование сонных артерий рекомендовано проводить всем пациентам с подозрением на ИБС без ранее верифицированного атеросклероза любой локализации для выявл</w:t>
      </w:r>
      <w:r>
        <w:rPr>
          <w:iCs/>
        </w:rPr>
        <w:t xml:space="preserve">ения атеросклеротических </w:t>
      </w:r>
      <w:proofErr w:type="spellStart"/>
      <w:r>
        <w:rPr>
          <w:iCs/>
        </w:rPr>
        <w:t>бляшек</w:t>
      </w:r>
      <w:proofErr w:type="gramStart"/>
      <w:r>
        <w:rPr>
          <w:iCs/>
        </w:rPr>
        <w:t>,</w:t>
      </w:r>
      <w:r w:rsidR="00D74FAA">
        <w:rPr>
          <w:iCs/>
        </w:rPr>
        <w:t>а</w:t>
      </w:r>
      <w:proofErr w:type="spellEnd"/>
      <w:proofErr w:type="gramEnd"/>
      <w:r w:rsidR="00D74FAA">
        <w:rPr>
          <w:iCs/>
        </w:rPr>
        <w:t xml:space="preserve"> </w:t>
      </w:r>
      <w:r w:rsidR="00730551" w:rsidRPr="002C1730">
        <w:rPr>
          <w:iCs/>
        </w:rPr>
        <w:t xml:space="preserve">при стабильной ИБС </w:t>
      </w:r>
      <w:r w:rsidR="00D74FAA">
        <w:rPr>
          <w:iCs/>
        </w:rPr>
        <w:t xml:space="preserve">для </w:t>
      </w:r>
      <w:r w:rsidR="00730551" w:rsidRPr="002C1730">
        <w:rPr>
          <w:iCs/>
        </w:rPr>
        <w:t>выявления атеросклероза сонных артерий как дополнительного ФР ССО.</w:t>
      </w:r>
      <w:r w:rsidR="00BE39BC" w:rsidRPr="002C1730">
        <w:rPr>
          <w:b/>
          <w:iCs/>
        </w:rPr>
        <w:t>(</w:t>
      </w:r>
      <w:proofErr w:type="spellStart"/>
      <w:r w:rsidR="00730551" w:rsidRPr="002C1730">
        <w:rPr>
          <w:b/>
          <w:bCs/>
          <w:iCs/>
        </w:rPr>
        <w:t>IIa</w:t>
      </w:r>
      <w:proofErr w:type="spellEnd"/>
      <w:r w:rsidR="00730551" w:rsidRPr="002C1730">
        <w:rPr>
          <w:b/>
          <w:bCs/>
          <w:iCs/>
        </w:rPr>
        <w:t xml:space="preserve"> C</w:t>
      </w:r>
      <w:r w:rsidR="00BE39BC" w:rsidRPr="002C1730">
        <w:rPr>
          <w:b/>
          <w:bCs/>
          <w:iCs/>
        </w:rPr>
        <w:t>)</w:t>
      </w:r>
    </w:p>
    <w:p w:rsidR="00F13336" w:rsidRDefault="00F13336" w:rsidP="00864A3F">
      <w:pPr>
        <w:pStyle w:val="ConsPlusNormal"/>
        <w:ind w:firstLine="680"/>
        <w:jc w:val="both"/>
        <w:rPr>
          <w:iCs/>
        </w:rPr>
      </w:pPr>
      <w:r w:rsidRPr="00F13336">
        <w:rPr>
          <w:bCs/>
          <w:iCs/>
        </w:rPr>
        <w:t xml:space="preserve">Критерием атеросклеротической бляшки является локальное утолщение комплекса </w:t>
      </w:r>
      <w:proofErr w:type="spellStart"/>
      <w:r w:rsidRPr="00F13336">
        <w:rPr>
          <w:bCs/>
          <w:iCs/>
        </w:rPr>
        <w:t>интима-медиа</w:t>
      </w:r>
      <w:proofErr w:type="spellEnd"/>
      <w:r w:rsidRPr="00F13336">
        <w:rPr>
          <w:bCs/>
          <w:iCs/>
        </w:rPr>
        <w:t xml:space="preserve"> ≥1,5 мм или</w:t>
      </w:r>
      <w:r>
        <w:rPr>
          <w:bCs/>
          <w:iCs/>
        </w:rPr>
        <w:t xml:space="preserve"> толщина ИМ на 50% или 0,5 мм превышающая толщину комплекса ИМ рядом расположенных участков.</w:t>
      </w:r>
    </w:p>
    <w:p w:rsidR="00730551" w:rsidRPr="002C1730" w:rsidRDefault="002C1730" w:rsidP="009B3EF6">
      <w:pPr>
        <w:pStyle w:val="ConsPlusNormal"/>
        <w:jc w:val="both"/>
      </w:pPr>
      <w:proofErr w:type="spellStart"/>
      <w:r w:rsidRPr="002C1730">
        <w:rPr>
          <w:iCs/>
        </w:rPr>
        <w:t>Наличиепризнаков</w:t>
      </w:r>
      <w:proofErr w:type="spellEnd"/>
      <w:r w:rsidRPr="002C1730">
        <w:rPr>
          <w:iCs/>
        </w:rPr>
        <w:t xml:space="preserve"> атеросклероза сонных артерий у пациентов с подозре</w:t>
      </w:r>
      <w:r w:rsidR="00F13336">
        <w:rPr>
          <w:iCs/>
        </w:rPr>
        <w:t>нием на ИБС сопряжено с повышен</w:t>
      </w:r>
      <w:r w:rsidRPr="002C1730">
        <w:rPr>
          <w:iCs/>
        </w:rPr>
        <w:t xml:space="preserve">ным риском ССО и является основанием для назначения </w:t>
      </w:r>
      <w:proofErr w:type="spellStart"/>
      <w:r w:rsidRPr="002C1730">
        <w:rPr>
          <w:iCs/>
        </w:rPr>
        <w:t>статинов</w:t>
      </w:r>
      <w:proofErr w:type="spellEnd"/>
      <w:r w:rsidRPr="002C1730">
        <w:rPr>
          <w:iCs/>
        </w:rPr>
        <w:t>.</w:t>
      </w:r>
    </w:p>
    <w:p w:rsidR="00902869" w:rsidRPr="00BD3863" w:rsidRDefault="00902869" w:rsidP="00864A3F">
      <w:pPr>
        <w:pStyle w:val="ConsPlusNormal"/>
        <w:ind w:firstLine="680"/>
        <w:jc w:val="both"/>
      </w:pPr>
    </w:p>
    <w:p w:rsidR="00902869" w:rsidRPr="00FD2070" w:rsidRDefault="00686A37" w:rsidP="00864A3F">
      <w:pPr>
        <w:pStyle w:val="ConsPlusTitle"/>
        <w:ind w:firstLine="68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686A37">
        <w:rPr>
          <w:rFonts w:ascii="Times New Roman" w:hAnsi="Times New Roman" w:cs="Times New Roman"/>
          <w:sz w:val="26"/>
          <w:szCs w:val="26"/>
        </w:rPr>
        <w:t xml:space="preserve">ентгенологическое </w:t>
      </w: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исследование грудной клетки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стабильной ИБС</w:t>
      </w:r>
    </w:p>
    <w:p w:rsidR="00902869" w:rsidRPr="00FD2070" w:rsidRDefault="004C411D" w:rsidP="00864A3F">
      <w:pPr>
        <w:pStyle w:val="ConsPlusNormal"/>
        <w:spacing w:before="120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На этапе диагностики рентгенографию грудной клетки рекомендуется проводить пациентам с </w:t>
      </w:r>
      <w:proofErr w:type="spellStart"/>
      <w:r w:rsidRPr="00FD2070">
        <w:rPr>
          <w:color w:val="000000" w:themeColor="text1"/>
        </w:rPr>
        <w:t>атипичными</w:t>
      </w:r>
      <w:proofErr w:type="spellEnd"/>
      <w:r w:rsidRPr="00FD2070">
        <w:rPr>
          <w:color w:val="000000" w:themeColor="text1"/>
        </w:rPr>
        <w:t xml:space="preserve"> симптомами ИБС или для исключения </w:t>
      </w:r>
      <w:r w:rsidR="00E177D4" w:rsidRPr="00FD2070">
        <w:rPr>
          <w:color w:val="000000" w:themeColor="text1"/>
        </w:rPr>
        <w:t xml:space="preserve">иных заболеваний сердца и крупных сосудов, внесердечной патологии (патологии других органов средостения, </w:t>
      </w:r>
      <w:r w:rsidRPr="00FD2070">
        <w:rPr>
          <w:color w:val="000000" w:themeColor="text1"/>
        </w:rPr>
        <w:t>легких</w:t>
      </w:r>
      <w:r w:rsidR="00E177D4" w:rsidRPr="00FD2070">
        <w:rPr>
          <w:color w:val="000000" w:themeColor="text1"/>
        </w:rPr>
        <w:t>, плевры)</w:t>
      </w:r>
      <w:r w:rsidRPr="00FD2070">
        <w:rPr>
          <w:color w:val="000000" w:themeColor="text1"/>
        </w:rPr>
        <w:t>.</w:t>
      </w:r>
      <w:r w:rsidR="00E177D4" w:rsidRPr="00FD2070">
        <w:rPr>
          <w:b/>
          <w:color w:val="000000" w:themeColor="text1"/>
        </w:rPr>
        <w:t>(</w:t>
      </w:r>
      <w:r w:rsidR="00730551" w:rsidRPr="00FD2070">
        <w:rPr>
          <w:b/>
          <w:color w:val="000000" w:themeColor="text1"/>
        </w:rPr>
        <w:t>I C</w:t>
      </w:r>
      <w:r w:rsidR="00E177D4" w:rsidRPr="00FD2070">
        <w:rPr>
          <w:b/>
          <w:color w:val="000000" w:themeColor="text1"/>
        </w:rPr>
        <w:t>)</w:t>
      </w:r>
    </w:p>
    <w:p w:rsidR="00902869" w:rsidRPr="00FD2070" w:rsidRDefault="004C411D" w:rsidP="00864A3F">
      <w:pPr>
        <w:pStyle w:val="ConsPlusNormal"/>
        <w:spacing w:before="120"/>
        <w:ind w:firstLine="680"/>
        <w:jc w:val="both"/>
        <w:rPr>
          <w:color w:val="000000" w:themeColor="text1"/>
        </w:rPr>
      </w:pPr>
      <w:r w:rsidRPr="00FD2070">
        <w:rPr>
          <w:color w:val="000000" w:themeColor="text1"/>
        </w:rPr>
        <w:t>На этапе диагностики</w:t>
      </w:r>
      <w:r w:rsidR="004F7BE7" w:rsidRPr="00FD2070">
        <w:rPr>
          <w:color w:val="000000" w:themeColor="text1"/>
        </w:rPr>
        <w:t xml:space="preserve"> и </w:t>
      </w:r>
      <w:r w:rsidRPr="00FD2070">
        <w:rPr>
          <w:color w:val="000000" w:themeColor="text1"/>
        </w:rPr>
        <w:t>при последующем наблюдении рентгенографию грудной клетки рекомендуется проводить при подозрении на СН.</w:t>
      </w:r>
      <w:r w:rsidR="004F7BE7" w:rsidRPr="00FD2070">
        <w:rPr>
          <w:b/>
          <w:color w:val="000000" w:themeColor="text1"/>
        </w:rPr>
        <w:t>(</w:t>
      </w:r>
      <w:proofErr w:type="spellStart"/>
      <w:r w:rsidR="00F62A09" w:rsidRPr="00FD2070">
        <w:rPr>
          <w:b/>
          <w:bCs/>
          <w:color w:val="000000" w:themeColor="text1"/>
        </w:rPr>
        <w:t>IIa</w:t>
      </w:r>
      <w:proofErr w:type="spellEnd"/>
      <w:r w:rsidR="00F62A09" w:rsidRPr="00FD2070">
        <w:rPr>
          <w:b/>
          <w:bCs/>
          <w:color w:val="000000" w:themeColor="text1"/>
        </w:rPr>
        <w:t xml:space="preserve"> С</w:t>
      </w:r>
      <w:r w:rsidR="004F7BE7" w:rsidRPr="00FD2070">
        <w:rPr>
          <w:b/>
          <w:bCs/>
          <w:color w:val="000000" w:themeColor="text1"/>
        </w:rPr>
        <w:t>)</w:t>
      </w:r>
    </w:p>
    <w:p w:rsidR="00F62A09" w:rsidRPr="00FD2070" w:rsidRDefault="00F62A09" w:rsidP="00864A3F">
      <w:pPr>
        <w:pStyle w:val="ConsPlusNormal"/>
        <w:spacing w:before="120"/>
        <w:ind w:firstLine="680"/>
        <w:jc w:val="both"/>
        <w:rPr>
          <w:color w:val="000000" w:themeColor="text1"/>
        </w:rPr>
      </w:pPr>
      <w:r w:rsidRPr="00FD2070">
        <w:rPr>
          <w:b/>
          <w:bCs/>
          <w:iCs/>
          <w:color w:val="000000" w:themeColor="text1"/>
        </w:rPr>
        <w:t xml:space="preserve">Рентгенологическое исследование грудной клетки наиболее </w:t>
      </w:r>
      <w:r w:rsidRPr="00FD2070">
        <w:rPr>
          <w:iCs/>
          <w:color w:val="000000" w:themeColor="text1"/>
        </w:rPr>
        <w:t xml:space="preserve">информативно у лиц с постинфарктным кардиосклерозом, сердечными пороками, перикардитом и другими причинами сопутствующей СН, а также при подозрении на аневризму восходящей части дуги аорты. </w:t>
      </w:r>
    </w:p>
    <w:p w:rsidR="00F62A09" w:rsidRPr="00FD2070" w:rsidRDefault="00F62A09" w:rsidP="00864A3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У таких больных на рентгенограммах можно оценить увеличение отделов сердца и дуги аорты, наличие и выраженность нарушений </w:t>
      </w:r>
      <w:proofErr w:type="spellStart"/>
      <w:r w:rsidRPr="00FD2070">
        <w:rPr>
          <w:iCs/>
          <w:color w:val="000000" w:themeColor="text1"/>
        </w:rPr>
        <w:t>внутрилегочной</w:t>
      </w:r>
      <w:proofErr w:type="spellEnd"/>
      <w:r w:rsidRPr="00FD2070">
        <w:rPr>
          <w:iCs/>
          <w:color w:val="000000" w:themeColor="text1"/>
        </w:rPr>
        <w:t xml:space="preserve"> гемодинамики (венозный застой, легочная артериальная гипертензия).</w:t>
      </w:r>
    </w:p>
    <w:p w:rsidR="00F62A09" w:rsidRPr="00FD2070" w:rsidRDefault="00F62A09" w:rsidP="00864A3F">
      <w:pPr>
        <w:pStyle w:val="ConsPlusNormal"/>
        <w:ind w:firstLine="680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 xml:space="preserve">При </w:t>
      </w:r>
      <w:proofErr w:type="spellStart"/>
      <w:r w:rsidRPr="00FD2070">
        <w:rPr>
          <w:iCs/>
          <w:color w:val="000000" w:themeColor="text1"/>
        </w:rPr>
        <w:t>атипичных</w:t>
      </w:r>
      <w:proofErr w:type="spellEnd"/>
      <w:r w:rsidRPr="00FD2070">
        <w:rPr>
          <w:iCs/>
          <w:color w:val="000000" w:themeColor="text1"/>
        </w:rPr>
        <w:t xml:space="preserve"> болях в грудной клетке </w:t>
      </w:r>
      <w:r w:rsidR="00392DA6" w:rsidRPr="00FD2070">
        <w:rPr>
          <w:iCs/>
          <w:color w:val="000000" w:themeColor="text1"/>
        </w:rPr>
        <w:t xml:space="preserve">в процессе дифференциальной диагностики </w:t>
      </w:r>
      <w:r w:rsidRPr="00FD2070">
        <w:rPr>
          <w:iCs/>
          <w:color w:val="000000" w:themeColor="text1"/>
        </w:rPr>
        <w:t>рентгенографическое исследование бывает полезным для выявления заболеваний опорно-двигательного аппарата.</w:t>
      </w:r>
    </w:p>
    <w:p w:rsidR="00DB23CA" w:rsidRPr="00FD2070" w:rsidRDefault="00DB23CA" w:rsidP="00864A3F">
      <w:pPr>
        <w:pStyle w:val="ConsPlusNormal"/>
        <w:ind w:firstLine="680"/>
        <w:jc w:val="both"/>
        <w:rPr>
          <w:color w:val="000000" w:themeColor="text1"/>
        </w:rPr>
      </w:pPr>
    </w:p>
    <w:p w:rsidR="00902869" w:rsidRPr="00FD2070" w:rsidRDefault="00686A37" w:rsidP="009B3EF6">
      <w:pPr>
        <w:pStyle w:val="ConsPlusTitle"/>
        <w:spacing w:before="120" w:after="120"/>
        <w:ind w:firstLine="680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Суточное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мониторирование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ЭКГ</w:t>
      </w:r>
    </w:p>
    <w:p w:rsidR="00A75107" w:rsidRPr="00FD2070" w:rsidRDefault="007C1DE8" w:rsidP="00864A3F">
      <w:pPr>
        <w:pStyle w:val="ConsPlusNormal"/>
        <w:ind w:firstLine="680"/>
        <w:jc w:val="both"/>
        <w:rPr>
          <w:b/>
          <w:bCs/>
          <w:color w:val="000000" w:themeColor="text1"/>
        </w:rPr>
      </w:pPr>
      <w:r w:rsidRPr="00FD2070">
        <w:rPr>
          <w:color w:val="000000" w:themeColor="text1"/>
        </w:rPr>
        <w:t xml:space="preserve">Суточное </w:t>
      </w:r>
      <w:proofErr w:type="spellStart"/>
      <w:r w:rsidRPr="00FD2070">
        <w:rPr>
          <w:color w:val="000000" w:themeColor="text1"/>
        </w:rPr>
        <w:t>м</w:t>
      </w:r>
      <w:r w:rsidR="00A75107" w:rsidRPr="00FD2070">
        <w:rPr>
          <w:color w:val="000000" w:themeColor="text1"/>
        </w:rPr>
        <w:t>ониторирование</w:t>
      </w:r>
      <w:proofErr w:type="spellEnd"/>
      <w:r w:rsidR="00A75107" w:rsidRPr="00FD2070">
        <w:rPr>
          <w:color w:val="000000" w:themeColor="text1"/>
        </w:rPr>
        <w:t xml:space="preserve"> ЭК</w:t>
      </w:r>
      <w:proofErr w:type="gramStart"/>
      <w:r w:rsidR="00A75107" w:rsidRPr="00FD2070">
        <w:rPr>
          <w:color w:val="000000" w:themeColor="text1"/>
        </w:rPr>
        <w:t>Г</w:t>
      </w:r>
      <w:r w:rsidR="002B1B94" w:rsidRPr="00FD2070">
        <w:rPr>
          <w:color w:val="000000" w:themeColor="text1"/>
        </w:rPr>
        <w:t>(</w:t>
      </w:r>
      <w:proofErr w:type="spellStart"/>
      <w:proofErr w:type="gramEnd"/>
      <w:r w:rsidR="002B1B94" w:rsidRPr="00FD2070">
        <w:rPr>
          <w:color w:val="000000" w:themeColor="text1"/>
        </w:rPr>
        <w:t>мониторирование</w:t>
      </w:r>
      <w:proofErr w:type="spellEnd"/>
      <w:r w:rsidR="002B1B94" w:rsidRPr="00FD2070">
        <w:rPr>
          <w:color w:val="000000" w:themeColor="text1"/>
        </w:rPr>
        <w:t xml:space="preserve"> </w:t>
      </w:r>
      <w:r w:rsidRPr="00FD2070">
        <w:rPr>
          <w:color w:val="000000" w:themeColor="text1"/>
        </w:rPr>
        <w:t xml:space="preserve">по </w:t>
      </w:r>
      <w:proofErr w:type="spellStart"/>
      <w:r w:rsidRPr="00FD2070">
        <w:rPr>
          <w:color w:val="000000" w:themeColor="text1"/>
        </w:rPr>
        <w:t>Холтеру</w:t>
      </w:r>
      <w:proofErr w:type="spellEnd"/>
      <w:r w:rsidR="002B1B94" w:rsidRPr="00FD2070">
        <w:rPr>
          <w:color w:val="000000" w:themeColor="text1"/>
        </w:rPr>
        <w:t>)</w:t>
      </w:r>
      <w:r w:rsidR="00A75107" w:rsidRPr="00FD2070">
        <w:rPr>
          <w:color w:val="000000" w:themeColor="text1"/>
        </w:rPr>
        <w:t xml:space="preserve"> рекомендуется проводить пациентам с доказанной стабильной ИБС и подозрением на сопутствующую аритмию </w:t>
      </w:r>
      <w:r w:rsidR="00A75107" w:rsidRPr="00FD2070">
        <w:rPr>
          <w:b/>
          <w:bCs/>
          <w:color w:val="000000" w:themeColor="text1"/>
        </w:rPr>
        <w:t>(</w:t>
      </w:r>
      <w:r w:rsidR="00553940" w:rsidRPr="00FD2070">
        <w:rPr>
          <w:b/>
          <w:bCs/>
          <w:color w:val="000000" w:themeColor="text1"/>
        </w:rPr>
        <w:t>I</w:t>
      </w:r>
      <w:r w:rsidR="00A75107" w:rsidRPr="00FD2070">
        <w:rPr>
          <w:b/>
          <w:bCs/>
          <w:color w:val="000000" w:themeColor="text1"/>
        </w:rPr>
        <w:t xml:space="preserve"> C</w:t>
      </w:r>
      <w:r w:rsidR="006F5E07" w:rsidRPr="00FD2070">
        <w:rPr>
          <w:b/>
          <w:bCs/>
          <w:color w:val="000000" w:themeColor="text1"/>
        </w:rPr>
        <w:t xml:space="preserve">) </w:t>
      </w:r>
      <w:r w:rsidR="00A75107" w:rsidRPr="00FD2070">
        <w:rPr>
          <w:color w:val="000000" w:themeColor="text1"/>
        </w:rPr>
        <w:t>на этапе диагностики пациентам с подозрением на вазоспастическую стенокардию. </w:t>
      </w:r>
      <w:r w:rsidR="002B1B94" w:rsidRPr="00FD2070">
        <w:rPr>
          <w:b/>
          <w:color w:val="000000" w:themeColor="text1"/>
        </w:rPr>
        <w:t>(</w:t>
      </w:r>
      <w:proofErr w:type="spellStart"/>
      <w:r w:rsidR="00A75107" w:rsidRPr="00FD2070">
        <w:rPr>
          <w:b/>
          <w:bCs/>
          <w:color w:val="000000" w:themeColor="text1"/>
        </w:rPr>
        <w:t>IIa</w:t>
      </w:r>
      <w:proofErr w:type="spellEnd"/>
      <w:r w:rsidR="002B1B94" w:rsidRPr="00FD2070">
        <w:rPr>
          <w:b/>
          <w:bCs/>
          <w:color w:val="000000" w:themeColor="text1"/>
        </w:rPr>
        <w:t> </w:t>
      </w:r>
      <w:r w:rsidR="00A75107" w:rsidRPr="00FD2070">
        <w:rPr>
          <w:b/>
          <w:bCs/>
          <w:color w:val="000000" w:themeColor="text1"/>
        </w:rPr>
        <w:t>C</w:t>
      </w:r>
      <w:r w:rsidR="002B1B94" w:rsidRPr="00FD2070">
        <w:rPr>
          <w:b/>
          <w:bCs/>
          <w:color w:val="000000" w:themeColor="text1"/>
        </w:rPr>
        <w:t>)</w:t>
      </w:r>
      <w:r w:rsidR="006F5E07" w:rsidRPr="00FD2070">
        <w:rPr>
          <w:bCs/>
          <w:color w:val="000000" w:themeColor="text1"/>
        </w:rPr>
        <w:t xml:space="preserve">,а </w:t>
      </w:r>
      <w:proofErr w:type="spellStart"/>
      <w:r w:rsidR="006F5E07" w:rsidRPr="00FD2070">
        <w:rPr>
          <w:bCs/>
          <w:color w:val="000000" w:themeColor="text1"/>
        </w:rPr>
        <w:t>также</w:t>
      </w:r>
      <w:r w:rsidR="006F5E07" w:rsidRPr="00FD2070">
        <w:rPr>
          <w:color w:val="000000" w:themeColor="text1"/>
        </w:rPr>
        <w:t>п</w:t>
      </w:r>
      <w:r w:rsidR="00A75107" w:rsidRPr="00FD2070">
        <w:rPr>
          <w:color w:val="000000" w:themeColor="text1"/>
        </w:rPr>
        <w:t>ри</w:t>
      </w:r>
      <w:proofErr w:type="spellEnd"/>
      <w:r w:rsidR="00A75107" w:rsidRPr="00FD2070">
        <w:rPr>
          <w:color w:val="000000" w:themeColor="text1"/>
        </w:rPr>
        <w:t xml:space="preserve"> невозможности выполнения нагрузочных проб из-за сопутствующих заболеваний (заболевания опорно-двигательного аппарата, перемежающаяся хромота, склонность к выраженному повышению АД при динамической физической нагрузке, </w:t>
      </w:r>
      <w:proofErr w:type="spellStart"/>
      <w:r w:rsidR="00A75107" w:rsidRPr="00FD2070">
        <w:rPr>
          <w:color w:val="000000" w:themeColor="text1"/>
        </w:rPr>
        <w:t>детренированность</w:t>
      </w:r>
      <w:proofErr w:type="spellEnd"/>
      <w:r w:rsidR="00A75107" w:rsidRPr="00FD2070">
        <w:rPr>
          <w:color w:val="000000" w:themeColor="text1"/>
        </w:rPr>
        <w:t xml:space="preserve">, дыхательная недостаточность).  </w:t>
      </w:r>
      <w:r w:rsidR="004C0272" w:rsidRPr="00FD2070">
        <w:rPr>
          <w:b/>
          <w:color w:val="000000" w:themeColor="text1"/>
        </w:rPr>
        <w:t>(</w:t>
      </w:r>
      <w:proofErr w:type="spellStart"/>
      <w:r w:rsidR="00A75107" w:rsidRPr="00FD2070">
        <w:rPr>
          <w:b/>
          <w:bCs/>
          <w:color w:val="000000" w:themeColor="text1"/>
        </w:rPr>
        <w:t>IIa</w:t>
      </w:r>
      <w:proofErr w:type="spellEnd"/>
      <w:r w:rsidR="00A75107" w:rsidRPr="00FD2070">
        <w:rPr>
          <w:b/>
          <w:bCs/>
          <w:color w:val="000000" w:themeColor="text1"/>
        </w:rPr>
        <w:t xml:space="preserve"> С</w:t>
      </w:r>
      <w:r w:rsidR="004C0272" w:rsidRPr="00FD2070">
        <w:rPr>
          <w:b/>
          <w:bCs/>
          <w:color w:val="000000" w:themeColor="text1"/>
        </w:rPr>
        <w:t>)</w:t>
      </w:r>
    </w:p>
    <w:p w:rsidR="002B1B94" w:rsidRPr="00FD2070" w:rsidRDefault="002B1B94" w:rsidP="00864A3F">
      <w:pPr>
        <w:pStyle w:val="ConsPlusNormal"/>
        <w:ind w:firstLine="680"/>
        <w:jc w:val="both"/>
        <w:rPr>
          <w:b/>
          <w:color w:val="000000" w:themeColor="text1"/>
        </w:rPr>
      </w:pPr>
      <w:proofErr w:type="gramStart"/>
      <w:r w:rsidRPr="00FD2070">
        <w:rPr>
          <w:color w:val="000000" w:themeColor="text1"/>
        </w:rPr>
        <w:t>Суточное</w:t>
      </w:r>
      <w:proofErr w:type="gram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мониторирование</w:t>
      </w:r>
      <w:proofErr w:type="spellEnd"/>
      <w:r w:rsidRPr="00FD2070">
        <w:rPr>
          <w:color w:val="000000" w:themeColor="text1"/>
        </w:rPr>
        <w:t xml:space="preserve"> ЭКГ не рекомендуется для выявления ишемии у пациентов с подозрением на ИБС.   </w:t>
      </w:r>
      <w:r w:rsidRPr="00FD2070">
        <w:rPr>
          <w:b/>
          <w:color w:val="000000" w:themeColor="text1"/>
        </w:rPr>
        <w:t>(</w:t>
      </w:r>
      <w:r w:rsidRPr="00FD2070">
        <w:rPr>
          <w:b/>
          <w:color w:val="000000" w:themeColor="text1"/>
          <w:lang w:val="en-US"/>
        </w:rPr>
        <w:t>III</w:t>
      </w:r>
      <w:r w:rsidRPr="00FD2070">
        <w:rPr>
          <w:b/>
          <w:color w:val="000000" w:themeColor="text1"/>
        </w:rPr>
        <w:t xml:space="preserve"> В)</w:t>
      </w:r>
    </w:p>
    <w:p w:rsidR="00A75107" w:rsidRPr="00FD2070" w:rsidRDefault="00A75107" w:rsidP="00DB23CA">
      <w:pPr>
        <w:pStyle w:val="ConsPlusNormal"/>
        <w:spacing w:before="240" w:after="120"/>
        <w:ind w:firstLine="680"/>
        <w:jc w:val="both"/>
        <w:rPr>
          <w:color w:val="000000" w:themeColor="text1"/>
        </w:rPr>
      </w:pPr>
      <w:proofErr w:type="spellStart"/>
      <w:r w:rsidRPr="00FD2070">
        <w:rPr>
          <w:b/>
          <w:bCs/>
          <w:color w:val="000000" w:themeColor="text1"/>
        </w:rPr>
        <w:t>М</w:t>
      </w:r>
      <w:r w:rsidR="00686A37" w:rsidRPr="00FD2070">
        <w:rPr>
          <w:b/>
          <w:bCs/>
          <w:color w:val="000000" w:themeColor="text1"/>
        </w:rPr>
        <w:t>ониторирование</w:t>
      </w:r>
      <w:proofErr w:type="spellEnd"/>
      <w:r w:rsidRPr="00FD2070">
        <w:rPr>
          <w:b/>
          <w:bCs/>
          <w:color w:val="000000" w:themeColor="text1"/>
        </w:rPr>
        <w:t xml:space="preserve"> ЭКГ позволяет определить частоту возникновения и продолжительность </w:t>
      </w:r>
      <w:r w:rsidRPr="00FD2070">
        <w:rPr>
          <w:b/>
          <w:bCs/>
          <w:iCs/>
          <w:color w:val="000000" w:themeColor="text1"/>
        </w:rPr>
        <w:t xml:space="preserve">болевой и </w:t>
      </w:r>
      <w:proofErr w:type="spellStart"/>
      <w:r w:rsidRPr="00FD2070">
        <w:rPr>
          <w:b/>
          <w:bCs/>
          <w:iCs/>
          <w:color w:val="000000" w:themeColor="text1"/>
        </w:rPr>
        <w:t>безболевой</w:t>
      </w:r>
      <w:proofErr w:type="spellEnd"/>
      <w:r w:rsidRPr="00FD2070">
        <w:rPr>
          <w:b/>
          <w:bCs/>
          <w:iCs/>
          <w:color w:val="000000" w:themeColor="text1"/>
        </w:rPr>
        <w:t xml:space="preserve"> ишемии миокарда</w:t>
      </w:r>
      <w:r w:rsidRPr="00FD2070">
        <w:rPr>
          <w:b/>
          <w:bCs/>
          <w:i/>
          <w:iCs/>
          <w:color w:val="000000" w:themeColor="text1"/>
        </w:rPr>
        <w:t xml:space="preserve">. </w:t>
      </w:r>
    </w:p>
    <w:p w:rsidR="00A75107" w:rsidRPr="00FD2070" w:rsidRDefault="00A75107" w:rsidP="00864A3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Чувствительность </w:t>
      </w:r>
      <w:proofErr w:type="spellStart"/>
      <w:r w:rsidRPr="00FD2070">
        <w:rPr>
          <w:iCs/>
          <w:color w:val="000000" w:themeColor="text1"/>
        </w:rPr>
        <w:t>мониторирования</w:t>
      </w:r>
      <w:proofErr w:type="spellEnd"/>
      <w:r w:rsidRPr="00FD2070">
        <w:rPr>
          <w:iCs/>
          <w:color w:val="000000" w:themeColor="text1"/>
        </w:rPr>
        <w:t xml:space="preserve"> ЭКГ в диагностике ИБС: 44—81%, специфичность: 61—85%. </w:t>
      </w:r>
    </w:p>
    <w:p w:rsidR="00A75107" w:rsidRPr="00FD2070" w:rsidRDefault="00A75107" w:rsidP="00864A3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Этот метод диагностики менее информативен для выявления преходящей ишемии </w:t>
      </w:r>
      <w:r w:rsidRPr="00FD2070">
        <w:rPr>
          <w:iCs/>
          <w:color w:val="000000" w:themeColor="text1"/>
        </w:rPr>
        <w:lastRenderedPageBreak/>
        <w:t xml:space="preserve">миокарда, чем пробы с физической нагрузкой. </w:t>
      </w:r>
    </w:p>
    <w:p w:rsidR="00940109" w:rsidRPr="00FD2070" w:rsidRDefault="00940109" w:rsidP="00EE5613">
      <w:pPr>
        <w:pStyle w:val="ConsPlusNormal"/>
        <w:spacing w:before="120"/>
        <w:jc w:val="both"/>
        <w:rPr>
          <w:b/>
          <w:iCs/>
          <w:color w:val="000000" w:themeColor="text1"/>
        </w:rPr>
      </w:pPr>
    </w:p>
    <w:p w:rsidR="00A75107" w:rsidRPr="00FD2070" w:rsidRDefault="00A75107" w:rsidP="00EE5613">
      <w:pPr>
        <w:pStyle w:val="ConsPlusNormal"/>
        <w:spacing w:before="120"/>
        <w:jc w:val="both"/>
        <w:rPr>
          <w:b/>
          <w:color w:val="000000" w:themeColor="text1"/>
        </w:rPr>
      </w:pPr>
      <w:proofErr w:type="spellStart"/>
      <w:r w:rsidRPr="00FD2070">
        <w:rPr>
          <w:b/>
          <w:iCs/>
          <w:color w:val="000000" w:themeColor="text1"/>
        </w:rPr>
        <w:t>Прогностически</w:t>
      </w:r>
      <w:proofErr w:type="spellEnd"/>
      <w:r w:rsidRPr="00FD2070">
        <w:rPr>
          <w:b/>
          <w:iCs/>
          <w:color w:val="000000" w:themeColor="text1"/>
        </w:rPr>
        <w:t xml:space="preserve"> неблагоприятные находки при </w:t>
      </w:r>
      <w:proofErr w:type="spellStart"/>
      <w:r w:rsidRPr="00FD2070">
        <w:rPr>
          <w:b/>
          <w:iCs/>
          <w:color w:val="000000" w:themeColor="text1"/>
        </w:rPr>
        <w:t>мониторировании</w:t>
      </w:r>
      <w:proofErr w:type="spellEnd"/>
      <w:r w:rsidRPr="00FD2070">
        <w:rPr>
          <w:b/>
          <w:iCs/>
          <w:color w:val="000000" w:themeColor="text1"/>
        </w:rPr>
        <w:t xml:space="preserve"> ЭКГ:</w:t>
      </w:r>
    </w:p>
    <w:p w:rsidR="00A75107" w:rsidRPr="00FD2070" w:rsidRDefault="00A75107" w:rsidP="00864A3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/>
          <w:iCs/>
          <w:color w:val="000000" w:themeColor="text1"/>
        </w:rPr>
        <w:t xml:space="preserve">1) большая суммарная продолжительность ишемии миокарда; </w:t>
      </w:r>
    </w:p>
    <w:p w:rsidR="00A75107" w:rsidRPr="00FD2070" w:rsidRDefault="00A75107" w:rsidP="00864A3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/>
          <w:iCs/>
          <w:color w:val="000000" w:themeColor="text1"/>
        </w:rPr>
        <w:t>2) эпизоды желудочковых аритмий во время ишемии миокарда;</w:t>
      </w:r>
    </w:p>
    <w:p w:rsidR="00A75107" w:rsidRPr="00FD2070" w:rsidRDefault="00A75107" w:rsidP="00864A3F">
      <w:pPr>
        <w:pStyle w:val="ConsPlusNormal"/>
        <w:ind w:firstLine="680"/>
        <w:jc w:val="both"/>
        <w:rPr>
          <w:color w:val="000000" w:themeColor="text1"/>
        </w:rPr>
      </w:pPr>
      <w:r w:rsidRPr="00FD2070">
        <w:rPr>
          <w:i/>
          <w:iCs/>
          <w:color w:val="000000" w:themeColor="text1"/>
        </w:rPr>
        <w:t>3) ишемия миокард</w:t>
      </w:r>
      <w:r w:rsidR="00852DE7" w:rsidRPr="00FD2070">
        <w:rPr>
          <w:i/>
          <w:iCs/>
          <w:color w:val="000000" w:themeColor="text1"/>
        </w:rPr>
        <w:t xml:space="preserve">а при </w:t>
      </w:r>
      <w:proofErr w:type="gramStart"/>
      <w:r w:rsidR="00852DE7" w:rsidRPr="00FD2070">
        <w:rPr>
          <w:i/>
          <w:iCs/>
          <w:color w:val="000000" w:themeColor="text1"/>
        </w:rPr>
        <w:t>невысокой</w:t>
      </w:r>
      <w:proofErr w:type="gramEnd"/>
      <w:r w:rsidR="00852DE7" w:rsidRPr="00FD2070">
        <w:rPr>
          <w:i/>
          <w:iCs/>
          <w:color w:val="000000" w:themeColor="text1"/>
        </w:rPr>
        <w:t xml:space="preserve"> ЧСС (&lt;70 уд</w:t>
      </w:r>
      <w:r w:rsidRPr="00FD2070">
        <w:rPr>
          <w:i/>
          <w:iCs/>
          <w:color w:val="000000" w:themeColor="text1"/>
        </w:rPr>
        <w:t xml:space="preserve">/мин). </w:t>
      </w:r>
    </w:p>
    <w:p w:rsidR="00991470" w:rsidRPr="00FD2070" w:rsidRDefault="00A75107" w:rsidP="00864A3F">
      <w:pPr>
        <w:pStyle w:val="ConsPlusNormal"/>
        <w:spacing w:before="120"/>
        <w:ind w:firstLine="680"/>
        <w:jc w:val="both"/>
        <w:rPr>
          <w:b/>
          <w:bCs/>
          <w:color w:val="000000" w:themeColor="text1"/>
        </w:rPr>
      </w:pPr>
      <w:r w:rsidRPr="00FD2070">
        <w:rPr>
          <w:iCs/>
          <w:color w:val="000000" w:themeColor="text1"/>
        </w:rPr>
        <w:t xml:space="preserve">Выявление суммарной продолжительности ишемии миокарда &gt;60 мин в сутки служит веским основанием для направления пациента на </w:t>
      </w:r>
      <w:proofErr w:type="spellStart"/>
      <w:r w:rsidRPr="00FD2070">
        <w:rPr>
          <w:iCs/>
          <w:color w:val="000000" w:themeColor="text1"/>
        </w:rPr>
        <w:t>коронароангиографию</w:t>
      </w:r>
      <w:proofErr w:type="spellEnd"/>
      <w:r w:rsidRPr="00FD2070">
        <w:rPr>
          <w:iCs/>
          <w:color w:val="000000" w:themeColor="text1"/>
        </w:rPr>
        <w:t xml:space="preserve"> (КАГ) и </w:t>
      </w:r>
      <w:proofErr w:type="gramStart"/>
      <w:r w:rsidRPr="00FD2070">
        <w:rPr>
          <w:iCs/>
          <w:color w:val="000000" w:themeColor="text1"/>
        </w:rPr>
        <w:t>последующую</w:t>
      </w:r>
      <w:proofErr w:type="gramEnd"/>
      <w:r w:rsidRPr="00FD2070">
        <w:rPr>
          <w:iCs/>
          <w:color w:val="000000" w:themeColor="text1"/>
        </w:rPr>
        <w:t xml:space="preserve"> </w:t>
      </w:r>
      <w:proofErr w:type="spellStart"/>
      <w:r w:rsidRPr="00FD2070">
        <w:rPr>
          <w:iCs/>
          <w:color w:val="000000" w:themeColor="text1"/>
        </w:rPr>
        <w:t>реваскуляризацию</w:t>
      </w:r>
      <w:proofErr w:type="spellEnd"/>
      <w:r w:rsidRPr="00FD2070">
        <w:rPr>
          <w:iCs/>
          <w:color w:val="000000" w:themeColor="text1"/>
        </w:rPr>
        <w:t xml:space="preserve"> миокарда, поскольку говорит о тяжелом поражении КА</w:t>
      </w:r>
      <w:r w:rsidRPr="00FD2070">
        <w:rPr>
          <w:b/>
          <w:bCs/>
          <w:color w:val="000000" w:themeColor="text1"/>
        </w:rPr>
        <w:t>.</w:t>
      </w:r>
    </w:p>
    <w:p w:rsidR="00A75107" w:rsidRPr="00FD2070" w:rsidRDefault="00EE5613" w:rsidP="009B605D">
      <w:pPr>
        <w:pStyle w:val="ConsPlusNormal"/>
        <w:spacing w:before="120"/>
        <w:jc w:val="both"/>
        <w:rPr>
          <w:b/>
          <w:bCs/>
          <w:color w:val="000000" w:themeColor="text1"/>
        </w:rPr>
      </w:pPr>
      <w:proofErr w:type="spellStart"/>
      <w:r w:rsidRPr="00FD2070">
        <w:rPr>
          <w:b/>
          <w:bCs/>
          <w:color w:val="000000" w:themeColor="text1"/>
        </w:rPr>
        <w:t>Мониторирование</w:t>
      </w:r>
      <w:proofErr w:type="spellEnd"/>
      <w:r w:rsidRPr="00FD2070">
        <w:rPr>
          <w:b/>
          <w:bCs/>
          <w:color w:val="000000" w:themeColor="text1"/>
        </w:rPr>
        <w:t xml:space="preserve"> ЭКГ не должно использоваться</w:t>
      </w:r>
      <w:r w:rsidR="00553940" w:rsidRPr="00FD2070">
        <w:rPr>
          <w:b/>
          <w:bCs/>
          <w:color w:val="000000" w:themeColor="text1"/>
        </w:rPr>
        <w:t xml:space="preserve"> для диагностики ишемии миокарда даже при отсутствии условий для проведения других методов диагностики, поскольку отрицательны</w:t>
      </w:r>
      <w:r w:rsidRPr="00FD2070">
        <w:rPr>
          <w:b/>
          <w:bCs/>
          <w:color w:val="000000" w:themeColor="text1"/>
        </w:rPr>
        <w:t>е</w:t>
      </w:r>
      <w:r w:rsidR="00553940" w:rsidRPr="00FD2070">
        <w:rPr>
          <w:b/>
          <w:bCs/>
          <w:color w:val="000000" w:themeColor="text1"/>
        </w:rPr>
        <w:t xml:space="preserve"> результаты этого исследования не исключают наличие ИБС.</w:t>
      </w:r>
    </w:p>
    <w:p w:rsidR="00902869" w:rsidRPr="00FD2070" w:rsidRDefault="00686A37" w:rsidP="0057476C">
      <w:pPr>
        <w:pStyle w:val="ConsPlusNormal"/>
        <w:spacing w:before="120"/>
        <w:jc w:val="both"/>
        <w:rPr>
          <w:b/>
          <w:color w:val="000000" w:themeColor="text1"/>
          <w:sz w:val="26"/>
          <w:szCs w:val="26"/>
        </w:rPr>
      </w:pPr>
      <w:r w:rsidRPr="00FD2070">
        <w:rPr>
          <w:b/>
          <w:color w:val="000000" w:themeColor="text1"/>
          <w:sz w:val="26"/>
          <w:szCs w:val="26"/>
        </w:rPr>
        <w:t>Компьютерная томография (</w:t>
      </w:r>
      <w:r w:rsidR="00E0240C" w:rsidRPr="00FD2070">
        <w:rPr>
          <w:b/>
          <w:color w:val="000000" w:themeColor="text1"/>
          <w:sz w:val="26"/>
          <w:szCs w:val="26"/>
        </w:rPr>
        <w:t>КТ</w:t>
      </w:r>
      <w:r w:rsidRPr="00FD2070">
        <w:rPr>
          <w:b/>
          <w:color w:val="000000" w:themeColor="text1"/>
          <w:sz w:val="26"/>
          <w:szCs w:val="26"/>
        </w:rPr>
        <w:t xml:space="preserve">) для оценки </w:t>
      </w:r>
      <w:proofErr w:type="gramStart"/>
      <w:r w:rsidRPr="00FD2070">
        <w:rPr>
          <w:b/>
          <w:color w:val="000000" w:themeColor="text1"/>
          <w:sz w:val="26"/>
          <w:szCs w:val="26"/>
        </w:rPr>
        <w:t>коронарного</w:t>
      </w:r>
      <w:proofErr w:type="gramEnd"/>
      <w:r w:rsidRPr="00FD2070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FD2070">
        <w:rPr>
          <w:b/>
          <w:color w:val="000000" w:themeColor="text1"/>
          <w:sz w:val="26"/>
          <w:szCs w:val="26"/>
        </w:rPr>
        <w:t>кальциноза</w:t>
      </w:r>
      <w:proofErr w:type="spellEnd"/>
    </w:p>
    <w:p w:rsidR="0057476C" w:rsidRPr="00FD2070" w:rsidRDefault="0057476C" w:rsidP="0057476C">
      <w:pPr>
        <w:pStyle w:val="ConsPlusTitle"/>
        <w:ind w:firstLine="680"/>
        <w:jc w:val="both"/>
        <w:outlineLvl w:val="3"/>
        <w:rPr>
          <w:rFonts w:ascii="Times New Roman" w:hAnsi="Times New Roman" w:cs="Times New Roman"/>
          <w:b w:val="0"/>
          <w:color w:val="000000" w:themeColor="text1"/>
        </w:rPr>
      </w:pPr>
      <w:r w:rsidRPr="00FD2070">
        <w:rPr>
          <w:rFonts w:ascii="Times New Roman" w:hAnsi="Times New Roman" w:cs="Times New Roman"/>
          <w:b w:val="0"/>
          <w:color w:val="000000" w:themeColor="text1"/>
        </w:rPr>
        <w:t xml:space="preserve">Пациентам с подозрением на ИБС для выявления факторов, модифицирующих ПТВ ИБС, может быть рекомендована оценка коронарного кальция с помощью КТ сердца. </w:t>
      </w:r>
    </w:p>
    <w:p w:rsidR="0057476C" w:rsidRPr="00FD2070" w:rsidRDefault="0057476C" w:rsidP="0057476C">
      <w:pPr>
        <w:pStyle w:val="ConsPlusTitle"/>
        <w:ind w:firstLine="680"/>
        <w:jc w:val="both"/>
        <w:outlineLvl w:val="3"/>
        <w:rPr>
          <w:rFonts w:ascii="Times New Roman" w:hAnsi="Times New Roman" w:cs="Times New Roman"/>
          <w:bCs w:val="0"/>
          <w:color w:val="000000" w:themeColor="text1"/>
        </w:rPr>
      </w:pPr>
      <w:r w:rsidRPr="00FD2070">
        <w:rPr>
          <w:rFonts w:ascii="Times New Roman" w:hAnsi="Times New Roman" w:cs="Times New Roman"/>
          <w:b w:val="0"/>
          <w:color w:val="000000" w:themeColor="text1"/>
        </w:rPr>
        <w:t>Вероятность ИБС</w:t>
      </w:r>
      <w:r w:rsidR="004C0272" w:rsidRPr="00FD2070">
        <w:rPr>
          <w:rFonts w:ascii="Times New Roman" w:hAnsi="Times New Roman" w:cs="Times New Roman"/>
          <w:b w:val="0"/>
          <w:color w:val="000000" w:themeColor="text1"/>
        </w:rPr>
        <w:t xml:space="preserve"> повышается при обнаружении коронарного кальция, снижается при его значении равном нулю.   </w:t>
      </w:r>
      <w:r w:rsidR="004C0272" w:rsidRPr="00FD2070">
        <w:rPr>
          <w:rFonts w:ascii="Times New Roman" w:hAnsi="Times New Roman" w:cs="Times New Roman"/>
          <w:color w:val="000000" w:themeColor="text1"/>
        </w:rPr>
        <w:t>(</w:t>
      </w:r>
      <w:r w:rsidR="004C0272" w:rsidRPr="00FD2070">
        <w:rPr>
          <w:rFonts w:ascii="Times New Roman" w:hAnsi="Times New Roman" w:cs="Times New Roman"/>
          <w:bCs w:val="0"/>
          <w:color w:val="000000" w:themeColor="text1"/>
        </w:rPr>
        <w:t>II</w:t>
      </w:r>
      <w:r w:rsidR="004C0272" w:rsidRPr="00FD2070">
        <w:rPr>
          <w:rFonts w:ascii="Times New Roman" w:hAnsi="Times New Roman" w:cs="Times New Roman"/>
          <w:bCs w:val="0"/>
          <w:color w:val="000000" w:themeColor="text1"/>
          <w:lang w:val="en-US"/>
        </w:rPr>
        <w:t>b</w:t>
      </w:r>
      <w:r w:rsidR="004C0272" w:rsidRPr="00FD2070">
        <w:rPr>
          <w:rFonts w:ascii="Times New Roman" w:hAnsi="Times New Roman" w:cs="Times New Roman"/>
          <w:bCs w:val="0"/>
          <w:color w:val="000000" w:themeColor="text1"/>
        </w:rPr>
        <w:t xml:space="preserve"> В)</w:t>
      </w:r>
    </w:p>
    <w:p w:rsidR="00902869" w:rsidRPr="00FD2070" w:rsidRDefault="00E0240C" w:rsidP="009B3EF6">
      <w:pPr>
        <w:pStyle w:val="ConsPlusTitle"/>
        <w:spacing w:before="240" w:after="120"/>
        <w:ind w:firstLine="539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 ЭКГ во время проб с физической нагрузкой</w:t>
      </w:r>
    </w:p>
    <w:p w:rsidR="00345935" w:rsidRPr="00FD2070" w:rsidRDefault="00345935" w:rsidP="00345935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Ранее </w:t>
      </w:r>
      <w:proofErr w:type="spellStart"/>
      <w:r w:rsidRPr="00FD2070">
        <w:rPr>
          <w:color w:val="000000" w:themeColor="text1"/>
        </w:rPr>
        <w:t>стресс</w:t>
      </w:r>
      <w:r w:rsidR="00FA61D2" w:rsidRPr="00FD2070">
        <w:rPr>
          <w:color w:val="000000" w:themeColor="text1"/>
        </w:rPr>
        <w:t>-ЭКГ</w:t>
      </w:r>
      <w:proofErr w:type="spellEnd"/>
      <w:r w:rsidR="00FA61D2" w:rsidRPr="00FD2070">
        <w:rPr>
          <w:color w:val="000000" w:themeColor="text1"/>
        </w:rPr>
        <w:t xml:space="preserve"> с физической нагрузкой рекомендовалась</w:t>
      </w:r>
      <w:r w:rsidRPr="00FD2070">
        <w:rPr>
          <w:color w:val="000000" w:themeColor="text1"/>
        </w:rPr>
        <w:t xml:space="preserve"> пациентам с подозрением на ИБС для опосредованной оценки ишемии миокарда на основании появления ишемических изменений сегмента </w:t>
      </w:r>
      <w:r w:rsidRPr="00FD2070">
        <w:rPr>
          <w:color w:val="000000" w:themeColor="text1"/>
          <w:lang w:val="en-US"/>
        </w:rPr>
        <w:t>ST</w:t>
      </w:r>
      <w:r w:rsidRPr="00FD2070">
        <w:rPr>
          <w:color w:val="000000" w:themeColor="text1"/>
        </w:rPr>
        <w:t xml:space="preserve"> и появления типичной стенокардии. Однако в многочисленных исследованиях последних лет показана низкая чувствительность </w:t>
      </w:r>
      <w:r w:rsidR="00715D41" w:rsidRPr="00FD2070">
        <w:rPr>
          <w:color w:val="000000" w:themeColor="text1"/>
        </w:rPr>
        <w:t xml:space="preserve">данной методики и более низкие диагностические возможности по сравнению с </w:t>
      </w:r>
      <w:proofErr w:type="gramStart"/>
      <w:r w:rsidR="00715D41" w:rsidRPr="00FD2070">
        <w:rPr>
          <w:color w:val="000000" w:themeColor="text1"/>
        </w:rPr>
        <w:t>визуализирующими</w:t>
      </w:r>
      <w:proofErr w:type="gramEnd"/>
      <w:r w:rsidR="00715D41" w:rsidRPr="00FD2070">
        <w:rPr>
          <w:color w:val="000000" w:themeColor="text1"/>
        </w:rPr>
        <w:t xml:space="preserve"> </w:t>
      </w:r>
      <w:proofErr w:type="spellStart"/>
      <w:r w:rsidR="00715D41" w:rsidRPr="00FD2070">
        <w:rPr>
          <w:color w:val="000000" w:themeColor="text1"/>
        </w:rPr>
        <w:t>стресс-методами</w:t>
      </w:r>
      <w:proofErr w:type="spellEnd"/>
      <w:r w:rsidR="00715D41" w:rsidRPr="00FD2070">
        <w:rPr>
          <w:color w:val="000000" w:themeColor="text1"/>
        </w:rPr>
        <w:t>. Поэтому в настоящее время для диагностики значимой ИБС вместо нагрузочной ЭКГ рекомендова</w:t>
      </w:r>
      <w:r w:rsidR="00E71F50" w:rsidRPr="00FD2070">
        <w:rPr>
          <w:color w:val="000000" w:themeColor="text1"/>
        </w:rPr>
        <w:t xml:space="preserve">но использовать диагностические </w:t>
      </w:r>
      <w:r w:rsidR="00FA61D2" w:rsidRPr="00FD2070">
        <w:rPr>
          <w:color w:val="000000" w:themeColor="text1"/>
        </w:rPr>
        <w:t>методы</w:t>
      </w:r>
      <w:r w:rsidR="00E71F50" w:rsidRPr="00FD2070">
        <w:rPr>
          <w:color w:val="000000" w:themeColor="text1"/>
        </w:rPr>
        <w:t xml:space="preserve">, позволяющие </w:t>
      </w:r>
      <w:r w:rsidR="00715D41" w:rsidRPr="00FD2070">
        <w:rPr>
          <w:color w:val="000000" w:themeColor="text1"/>
        </w:rPr>
        <w:t>визу</w:t>
      </w:r>
      <w:r w:rsidR="00E71F50" w:rsidRPr="00FD2070">
        <w:rPr>
          <w:color w:val="000000" w:themeColor="text1"/>
        </w:rPr>
        <w:t>ализировать зону ишемии мио</w:t>
      </w:r>
      <w:r w:rsidR="00FA61D2" w:rsidRPr="00FD2070">
        <w:rPr>
          <w:color w:val="000000" w:themeColor="text1"/>
        </w:rPr>
        <w:t>ка</w:t>
      </w:r>
      <w:r w:rsidR="00E71F50" w:rsidRPr="00FD2070">
        <w:rPr>
          <w:color w:val="000000" w:themeColor="text1"/>
        </w:rPr>
        <w:t>р</w:t>
      </w:r>
      <w:r w:rsidR="00FA61D2" w:rsidRPr="00FD2070">
        <w:rPr>
          <w:color w:val="000000" w:themeColor="text1"/>
        </w:rPr>
        <w:t>да ЛЖ</w:t>
      </w:r>
      <w:r w:rsidR="00715D41" w:rsidRPr="00FD2070">
        <w:rPr>
          <w:color w:val="000000" w:themeColor="text1"/>
        </w:rPr>
        <w:t xml:space="preserve">. </w:t>
      </w:r>
    </w:p>
    <w:p w:rsidR="005326E0" w:rsidRPr="00FD2070" w:rsidRDefault="00345935" w:rsidP="00A53B70">
      <w:pPr>
        <w:pStyle w:val="ConsPlusNormal"/>
        <w:spacing w:before="120"/>
        <w:ind w:firstLine="539"/>
        <w:jc w:val="both"/>
        <w:rPr>
          <w:b/>
          <w:bCs/>
          <w:color w:val="000000" w:themeColor="text1"/>
        </w:rPr>
      </w:pPr>
      <w:r w:rsidRPr="00FD2070">
        <w:rPr>
          <w:color w:val="000000" w:themeColor="text1"/>
        </w:rPr>
        <w:t xml:space="preserve">В настоящее время </w:t>
      </w:r>
      <w:proofErr w:type="spellStart"/>
      <w:r w:rsidRPr="00FD2070">
        <w:rPr>
          <w:color w:val="000000" w:themeColor="text1"/>
        </w:rPr>
        <w:t>с</w:t>
      </w:r>
      <w:r w:rsidR="00A53B70" w:rsidRPr="00FD2070">
        <w:rPr>
          <w:color w:val="000000" w:themeColor="text1"/>
        </w:rPr>
        <w:t>тресс-ЭКГ</w:t>
      </w:r>
      <w:proofErr w:type="spellEnd"/>
      <w:r w:rsidR="00A53B70" w:rsidRPr="00FD2070">
        <w:rPr>
          <w:color w:val="000000" w:themeColor="text1"/>
        </w:rPr>
        <w:t xml:space="preserve"> с физической нагрузкой </w:t>
      </w:r>
      <w:proofErr w:type="gramStart"/>
      <w:r w:rsidR="00A53B70" w:rsidRPr="00FD2070">
        <w:rPr>
          <w:color w:val="000000" w:themeColor="text1"/>
        </w:rPr>
        <w:t>рекомендуется</w:t>
      </w:r>
      <w:proofErr w:type="gramEnd"/>
      <w:r w:rsidR="00A53B70" w:rsidRPr="00FD2070">
        <w:rPr>
          <w:color w:val="000000" w:themeColor="text1"/>
        </w:rPr>
        <w:t xml:space="preserve"> </w:t>
      </w:r>
      <w:r w:rsidRPr="00FD2070">
        <w:rPr>
          <w:color w:val="000000" w:themeColor="text1"/>
        </w:rPr>
        <w:t xml:space="preserve">прежде всего </w:t>
      </w:r>
      <w:r w:rsidR="00EF046B" w:rsidRPr="00FD2070">
        <w:rPr>
          <w:color w:val="000000" w:themeColor="text1"/>
        </w:rPr>
        <w:t>для выявления факторов, модифицирующих П</w:t>
      </w:r>
      <w:r w:rsidR="005326E0" w:rsidRPr="00FD2070">
        <w:rPr>
          <w:color w:val="000000" w:themeColor="text1"/>
        </w:rPr>
        <w:t xml:space="preserve">ТВ </w:t>
      </w:r>
      <w:proofErr w:type="spellStart"/>
      <w:r w:rsidR="005326E0" w:rsidRPr="00FD2070">
        <w:rPr>
          <w:color w:val="000000" w:themeColor="text1"/>
        </w:rPr>
        <w:t>ИБСпри</w:t>
      </w:r>
      <w:r w:rsidR="00286E60" w:rsidRPr="00FD2070">
        <w:rPr>
          <w:color w:val="000000" w:themeColor="text1"/>
        </w:rPr>
        <w:t>низкой</w:t>
      </w:r>
      <w:proofErr w:type="spellEnd"/>
      <w:r w:rsidR="00286E60" w:rsidRPr="00FD2070">
        <w:rPr>
          <w:color w:val="000000" w:themeColor="text1"/>
        </w:rPr>
        <w:t xml:space="preserve"> </w:t>
      </w:r>
      <w:r w:rsidR="00A53B70" w:rsidRPr="00FD2070">
        <w:rPr>
          <w:color w:val="000000" w:themeColor="text1"/>
        </w:rPr>
        <w:t xml:space="preserve">ПТВ ИБС </w:t>
      </w:r>
      <w:r w:rsidR="00286E60" w:rsidRPr="00FD2070">
        <w:rPr>
          <w:color w:val="000000" w:themeColor="text1"/>
        </w:rPr>
        <w:t>(</w:t>
      </w:r>
      <w:r w:rsidR="00E0240C" w:rsidRPr="00FD2070">
        <w:rPr>
          <w:color w:val="000000" w:themeColor="text1"/>
        </w:rPr>
        <w:t>5-</w:t>
      </w:r>
      <w:r w:rsidR="00286E60" w:rsidRPr="00FD2070">
        <w:rPr>
          <w:color w:val="000000" w:themeColor="text1"/>
        </w:rPr>
        <w:t>1</w:t>
      </w:r>
      <w:r w:rsidR="002F1D87" w:rsidRPr="00FD2070">
        <w:rPr>
          <w:color w:val="000000" w:themeColor="text1"/>
        </w:rPr>
        <w:t xml:space="preserve">5%)у </w:t>
      </w:r>
      <w:proofErr w:type="spellStart"/>
      <w:r w:rsidR="002F1D87" w:rsidRPr="00FD2070">
        <w:rPr>
          <w:color w:val="000000" w:themeColor="text1"/>
        </w:rPr>
        <w:t>пациентов</w:t>
      </w:r>
      <w:r w:rsidR="00A53B70" w:rsidRPr="00FD2070">
        <w:rPr>
          <w:color w:val="000000" w:themeColor="text1"/>
        </w:rPr>
        <w:t>не</w:t>
      </w:r>
      <w:proofErr w:type="spellEnd"/>
      <w:r w:rsidR="00A53B70" w:rsidRPr="00FD2070">
        <w:rPr>
          <w:color w:val="000000" w:themeColor="text1"/>
        </w:rPr>
        <w:t xml:space="preserve"> принимающих </w:t>
      </w:r>
      <w:proofErr w:type="spellStart"/>
      <w:r w:rsidR="00A53B70" w:rsidRPr="00FD2070">
        <w:rPr>
          <w:color w:val="000000" w:themeColor="text1"/>
        </w:rPr>
        <w:t>антиишемические</w:t>
      </w:r>
      <w:proofErr w:type="spellEnd"/>
      <w:r w:rsidR="00A53B70" w:rsidRPr="00FD2070">
        <w:rPr>
          <w:color w:val="000000" w:themeColor="text1"/>
        </w:rPr>
        <w:t xml:space="preserve"> препараты. </w:t>
      </w:r>
      <w:r w:rsidR="00A53B70" w:rsidRPr="00FD2070">
        <w:rPr>
          <w:color w:val="000000" w:themeColor="text1"/>
        </w:rPr>
        <w:tab/>
      </w:r>
      <w:r w:rsidR="00286E60" w:rsidRPr="00FD2070">
        <w:rPr>
          <w:color w:val="000000" w:themeColor="text1"/>
        </w:rPr>
        <w:t>(</w:t>
      </w:r>
      <w:r w:rsidR="00A53B70" w:rsidRPr="00FD2070">
        <w:rPr>
          <w:b/>
          <w:bCs/>
          <w:color w:val="000000" w:themeColor="text1"/>
        </w:rPr>
        <w:t>I B</w:t>
      </w:r>
      <w:r w:rsidR="00286E60" w:rsidRPr="00FD2070">
        <w:rPr>
          <w:b/>
          <w:bCs/>
          <w:color w:val="000000" w:themeColor="text1"/>
        </w:rPr>
        <w:t>)</w:t>
      </w:r>
    </w:p>
    <w:p w:rsidR="00A53B70" w:rsidRPr="00FD2070" w:rsidRDefault="005326E0" w:rsidP="00A53B70">
      <w:pPr>
        <w:pStyle w:val="ConsPlusNormal"/>
        <w:spacing w:before="120"/>
        <w:ind w:firstLine="539"/>
        <w:jc w:val="both"/>
        <w:rPr>
          <w:bCs/>
          <w:color w:val="000000" w:themeColor="text1"/>
        </w:rPr>
      </w:pPr>
      <w:r w:rsidRPr="00FD2070">
        <w:rPr>
          <w:bCs/>
          <w:color w:val="000000" w:themeColor="text1"/>
        </w:rPr>
        <w:t xml:space="preserve">Отрицательный нагрузочный тест является признаком, снижающим вероятность ИБС. При положительном или сомнительном нагрузочном тесте (появлении стенокардии, </w:t>
      </w:r>
      <w:proofErr w:type="spellStart"/>
      <w:r w:rsidRPr="00FD2070">
        <w:rPr>
          <w:bCs/>
          <w:color w:val="000000" w:themeColor="text1"/>
        </w:rPr>
        <w:t>ЭКГ-признаков</w:t>
      </w:r>
      <w:proofErr w:type="spellEnd"/>
      <w:r w:rsidRPr="00FD2070">
        <w:rPr>
          <w:bCs/>
          <w:color w:val="000000" w:themeColor="text1"/>
        </w:rPr>
        <w:t xml:space="preserve"> ишемии миокарда, низкой толерантности к физической нагрузке) вероятность ИБС повышается.</w:t>
      </w:r>
    </w:p>
    <w:p w:rsidR="00D93372" w:rsidRPr="00FD2070" w:rsidRDefault="00715D41" w:rsidP="00A53B70">
      <w:pPr>
        <w:pStyle w:val="ConsPlusNormal"/>
        <w:spacing w:before="120"/>
        <w:ind w:firstLine="539"/>
        <w:jc w:val="both"/>
        <w:rPr>
          <w:bCs/>
          <w:color w:val="000000" w:themeColor="text1"/>
        </w:rPr>
      </w:pPr>
      <w:r w:rsidRPr="00FD2070">
        <w:rPr>
          <w:color w:val="000000" w:themeColor="text1"/>
        </w:rPr>
        <w:t xml:space="preserve">Тем не </w:t>
      </w:r>
      <w:proofErr w:type="gramStart"/>
      <w:r w:rsidRPr="00FD2070">
        <w:rPr>
          <w:color w:val="000000" w:themeColor="text1"/>
        </w:rPr>
        <w:t>менее</w:t>
      </w:r>
      <w:proofErr w:type="gramEnd"/>
      <w:r w:rsidRPr="00FD2070">
        <w:rPr>
          <w:color w:val="000000" w:themeColor="text1"/>
        </w:rPr>
        <w:t xml:space="preserve"> </w:t>
      </w:r>
      <w:proofErr w:type="spellStart"/>
      <w:r w:rsidR="00D93372" w:rsidRPr="00FD2070">
        <w:rPr>
          <w:color w:val="000000" w:themeColor="text1"/>
        </w:rPr>
        <w:t>стресс-ЭКГ</w:t>
      </w:r>
      <w:proofErr w:type="spellEnd"/>
      <w:r w:rsidR="00D93372" w:rsidRPr="00FD2070">
        <w:rPr>
          <w:color w:val="000000" w:themeColor="text1"/>
        </w:rPr>
        <w:t xml:space="preserve"> с нагрузкой на </w:t>
      </w:r>
      <w:proofErr w:type="spellStart"/>
      <w:r w:rsidR="00D93372" w:rsidRPr="00FD2070">
        <w:rPr>
          <w:color w:val="000000" w:themeColor="text1"/>
        </w:rPr>
        <w:t>тредмиле</w:t>
      </w:r>
      <w:proofErr w:type="spellEnd"/>
      <w:r w:rsidR="00D93372" w:rsidRPr="00FD2070">
        <w:rPr>
          <w:color w:val="000000" w:themeColor="text1"/>
        </w:rPr>
        <w:t xml:space="preserve"> или велоэргометре рекомендуется проводить как альтернативный тест для верификации ишемии лишь в том случае, когда визуализирующие методы (</w:t>
      </w:r>
      <w:proofErr w:type="spellStart"/>
      <w:r w:rsidR="00D93372" w:rsidRPr="00FD2070">
        <w:rPr>
          <w:color w:val="000000" w:themeColor="text1"/>
        </w:rPr>
        <w:t>стресс-методы</w:t>
      </w:r>
      <w:proofErr w:type="spellEnd"/>
      <w:r w:rsidR="00D93372" w:rsidRPr="00FD2070">
        <w:rPr>
          <w:color w:val="000000" w:themeColor="text1"/>
        </w:rPr>
        <w:t xml:space="preserve"> визуализации или </w:t>
      </w:r>
      <w:proofErr w:type="spellStart"/>
      <w:r w:rsidR="00D93372" w:rsidRPr="00FD2070">
        <w:rPr>
          <w:color w:val="000000" w:themeColor="text1"/>
        </w:rPr>
        <w:t>МСКТ-ангиография</w:t>
      </w:r>
      <w:proofErr w:type="spellEnd"/>
      <w:r w:rsidR="00D93372" w:rsidRPr="00FD2070">
        <w:rPr>
          <w:color w:val="000000" w:themeColor="text1"/>
        </w:rPr>
        <w:t>) технич</w:t>
      </w:r>
      <w:r w:rsidR="002F1D87" w:rsidRPr="00FD2070">
        <w:rPr>
          <w:color w:val="000000" w:themeColor="text1"/>
        </w:rPr>
        <w:t>ески не могут быть проведены, либо</w:t>
      </w:r>
      <w:r w:rsidR="00D93372" w:rsidRPr="00FD2070">
        <w:rPr>
          <w:color w:val="000000" w:themeColor="text1"/>
        </w:rPr>
        <w:t xml:space="preserve"> недоступны.</w:t>
      </w:r>
      <w:r w:rsidR="00C33140" w:rsidRPr="00FD2070">
        <w:rPr>
          <w:color w:val="000000" w:themeColor="text1"/>
        </w:rPr>
        <w:t xml:space="preserve"> Но для получения максимальной диагностической информации тест следует проводить до появления симптомов/признаков, </w:t>
      </w:r>
      <w:r w:rsidR="00F55405" w:rsidRPr="00FD2070">
        <w:rPr>
          <w:color w:val="000000" w:themeColor="text1"/>
        </w:rPr>
        <w:t>ложноположительных результатов.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color w:val="000000" w:themeColor="text1"/>
        </w:rPr>
      </w:pPr>
      <w:proofErr w:type="spellStart"/>
      <w:r w:rsidRPr="00FD2070">
        <w:rPr>
          <w:b/>
          <w:bCs/>
          <w:iCs/>
          <w:color w:val="000000" w:themeColor="text1"/>
        </w:rPr>
        <w:t>Стресс-ЭКГ</w:t>
      </w:r>
      <w:proofErr w:type="spellEnd"/>
      <w:r w:rsidRPr="00FD2070">
        <w:rPr>
          <w:b/>
          <w:bCs/>
          <w:iCs/>
          <w:color w:val="000000" w:themeColor="text1"/>
        </w:rPr>
        <w:t xml:space="preserve"> с физической нагрузкой не проводится в случае, когда </w:t>
      </w:r>
      <w:r w:rsidRPr="00FD2070">
        <w:rPr>
          <w:iCs/>
          <w:color w:val="000000" w:themeColor="text1"/>
        </w:rPr>
        <w:t>пациент не может выполнить физическую нагрузку, либо если исходные изменения ЭКГ делают ее оценку невозможной.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Стресс-ЭКГ</w:t>
      </w:r>
      <w:proofErr w:type="spellEnd"/>
      <w:r w:rsidRPr="00FD2070">
        <w:rPr>
          <w:color w:val="000000" w:themeColor="text1"/>
        </w:rPr>
        <w:t xml:space="preserve"> с физической нагрузкой рекомендуется у пациентов с установленным диагнозом ИБС и получающих лечение для оценки его влияния на симптомы и ишемию миокарда. </w:t>
      </w:r>
      <w:r w:rsidRPr="00FD2070">
        <w:rPr>
          <w:color w:val="000000" w:themeColor="text1"/>
        </w:rPr>
        <w:tab/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С)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 </w:t>
      </w:r>
      <w:proofErr w:type="spellStart"/>
      <w:r w:rsidRPr="00FD2070">
        <w:rPr>
          <w:color w:val="000000" w:themeColor="text1"/>
        </w:rPr>
        <w:t>Стресс-ЭКГ</w:t>
      </w:r>
      <w:proofErr w:type="spellEnd"/>
      <w:r w:rsidRPr="00FD2070">
        <w:rPr>
          <w:color w:val="000000" w:themeColor="text1"/>
        </w:rPr>
        <w:t xml:space="preserve"> с физической нагрузкой не рекомендуется проводить у пациентов, получающих сердечные гликозиды, а также с депрессией сегмента ST на ЭКГ в покое &gt;0,1 </w:t>
      </w:r>
      <w:r w:rsidR="00F55405" w:rsidRPr="00FD2070">
        <w:rPr>
          <w:color w:val="000000" w:themeColor="text1"/>
        </w:rPr>
        <w:t>мВ, и/или имеющих выраженное снижение фракции выброса ЛЖ (&lt;30%)</w:t>
      </w:r>
      <w:r w:rsidRPr="00FD2070">
        <w:rPr>
          <w:color w:val="000000" w:themeColor="text1"/>
        </w:rPr>
        <w:tab/>
      </w:r>
      <w:r w:rsidR="004D5F18" w:rsidRPr="00FD2070">
        <w:rPr>
          <w:b/>
          <w:color w:val="000000" w:themeColor="text1"/>
        </w:rPr>
        <w:t>(</w:t>
      </w:r>
      <w:r w:rsidRPr="00FD2070">
        <w:rPr>
          <w:b/>
          <w:bCs/>
          <w:color w:val="000000" w:themeColor="text1"/>
        </w:rPr>
        <w:t>I</w:t>
      </w:r>
      <w:r w:rsidRPr="00FD2070">
        <w:rPr>
          <w:b/>
          <w:bCs/>
          <w:color w:val="000000" w:themeColor="text1"/>
          <w:lang w:val="en-US"/>
        </w:rPr>
        <w:t>IIC</w:t>
      </w:r>
      <w:r w:rsidR="004D5F18" w:rsidRPr="00FD2070">
        <w:rPr>
          <w:b/>
          <w:bCs/>
          <w:color w:val="000000" w:themeColor="text1"/>
        </w:rPr>
        <w:t>)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b/>
          <w:bCs/>
          <w:iCs/>
          <w:color w:val="000000" w:themeColor="text1"/>
        </w:rPr>
        <w:t xml:space="preserve">Обычно </w:t>
      </w:r>
      <w:proofErr w:type="spellStart"/>
      <w:proofErr w:type="gramStart"/>
      <w:r w:rsidRPr="00FD2070">
        <w:rPr>
          <w:b/>
          <w:bCs/>
          <w:iCs/>
          <w:color w:val="000000" w:themeColor="text1"/>
        </w:rPr>
        <w:t>стресс-тестом</w:t>
      </w:r>
      <w:proofErr w:type="spellEnd"/>
      <w:proofErr w:type="gramEnd"/>
      <w:r w:rsidRPr="00FD2070">
        <w:rPr>
          <w:b/>
          <w:bCs/>
          <w:iCs/>
          <w:color w:val="000000" w:themeColor="text1"/>
        </w:rPr>
        <w:t xml:space="preserve"> является </w:t>
      </w:r>
      <w:proofErr w:type="spellStart"/>
      <w:r w:rsidRPr="00FD2070">
        <w:rPr>
          <w:b/>
          <w:bCs/>
          <w:iCs/>
          <w:color w:val="000000" w:themeColor="text1"/>
        </w:rPr>
        <w:t>велоэргометрия</w:t>
      </w:r>
      <w:proofErr w:type="spellEnd"/>
      <w:r w:rsidRPr="00FD2070">
        <w:rPr>
          <w:b/>
          <w:bCs/>
          <w:iCs/>
          <w:color w:val="000000" w:themeColor="text1"/>
        </w:rPr>
        <w:t xml:space="preserve"> или </w:t>
      </w:r>
      <w:proofErr w:type="spellStart"/>
      <w:r w:rsidRPr="00FD2070">
        <w:rPr>
          <w:b/>
          <w:bCs/>
          <w:iCs/>
          <w:color w:val="000000" w:themeColor="text1"/>
        </w:rPr>
        <w:t>тредмил-тест</w:t>
      </w:r>
      <w:proofErr w:type="spellEnd"/>
      <w:r w:rsidRPr="00FD2070">
        <w:rPr>
          <w:b/>
          <w:bCs/>
          <w:iCs/>
          <w:color w:val="000000" w:themeColor="text1"/>
        </w:rPr>
        <w:t>.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Чувствительность </w:t>
      </w:r>
      <w:proofErr w:type="spellStart"/>
      <w:r w:rsidRPr="00FD2070">
        <w:rPr>
          <w:iCs/>
          <w:color w:val="000000" w:themeColor="text1"/>
        </w:rPr>
        <w:t>стресс-ЭКГ</w:t>
      </w:r>
      <w:proofErr w:type="spellEnd"/>
      <w:r w:rsidRPr="00FD2070">
        <w:rPr>
          <w:iCs/>
          <w:color w:val="000000" w:themeColor="text1"/>
        </w:rPr>
        <w:t xml:space="preserve"> с физической нагрузкой в диагностике ИБС составляет 40—50%, специфичность 85—90%.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b/>
          <w:bCs/>
          <w:iCs/>
          <w:color w:val="000000" w:themeColor="text1"/>
        </w:rPr>
        <w:t>Проба с ходьбой (</w:t>
      </w:r>
      <w:proofErr w:type="spellStart"/>
      <w:r w:rsidRPr="00FD2070">
        <w:rPr>
          <w:b/>
          <w:bCs/>
          <w:iCs/>
          <w:color w:val="000000" w:themeColor="text1"/>
        </w:rPr>
        <w:t>тредмил-тест</w:t>
      </w:r>
      <w:proofErr w:type="spellEnd"/>
      <w:r w:rsidRPr="00FD2070">
        <w:rPr>
          <w:b/>
          <w:bCs/>
          <w:iCs/>
          <w:color w:val="000000" w:themeColor="text1"/>
        </w:rPr>
        <w:t xml:space="preserve">) </w:t>
      </w:r>
      <w:r w:rsidRPr="00FD2070">
        <w:rPr>
          <w:iCs/>
          <w:color w:val="000000" w:themeColor="text1"/>
        </w:rPr>
        <w:t>более физиологична и чаще используется для верификации функционального класса пациентов с ИБС.</w:t>
      </w:r>
    </w:p>
    <w:p w:rsidR="00A53B70" w:rsidRPr="00FD2070" w:rsidRDefault="00A53B70" w:rsidP="00A53B70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proofErr w:type="spellStart"/>
      <w:r w:rsidRPr="00FD2070">
        <w:rPr>
          <w:iCs/>
          <w:color w:val="000000" w:themeColor="text1"/>
        </w:rPr>
        <w:t>Велоэргометрия</w:t>
      </w:r>
      <w:proofErr w:type="spellEnd"/>
      <w:r w:rsidRPr="00FD2070">
        <w:rPr>
          <w:iCs/>
          <w:color w:val="000000" w:themeColor="text1"/>
        </w:rPr>
        <w:t xml:space="preserve"> информативнее при выявлении </w:t>
      </w:r>
      <w:r w:rsidR="00674A04" w:rsidRPr="00FD2070">
        <w:rPr>
          <w:iCs/>
          <w:color w:val="000000" w:themeColor="text1"/>
        </w:rPr>
        <w:t>факторов, модифицирующих ПТВ</w:t>
      </w:r>
      <w:r w:rsidRPr="00FD2070">
        <w:rPr>
          <w:iCs/>
          <w:color w:val="000000" w:themeColor="text1"/>
        </w:rPr>
        <w:t>ИБС в неясных случаях, но при этом требует от пациента, как минимум, начальных навыков езды на велосипеде, труднее выполняется пожилыми пациентами и при сопутствующем ожирении.</w:t>
      </w:r>
    </w:p>
    <w:p w:rsidR="00674A04" w:rsidRPr="00FD2070" w:rsidRDefault="00674A04" w:rsidP="00A53B70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 xml:space="preserve">Выбор дальнейшей стратегии обследования больного с подозрением на ИБС зависит от ПВТ ИБС и данных описанного выше первичного обследования. На основании этих данных принимается решение о необходимости выполнения дополнительных специфических </w:t>
      </w:r>
      <w:proofErr w:type="spellStart"/>
      <w:r w:rsidRPr="00FD2070">
        <w:rPr>
          <w:iCs/>
          <w:color w:val="000000" w:themeColor="text1"/>
        </w:rPr>
        <w:t>неинвазивных</w:t>
      </w:r>
      <w:proofErr w:type="spellEnd"/>
      <w:r w:rsidRPr="00FD2070">
        <w:rPr>
          <w:iCs/>
          <w:color w:val="000000" w:themeColor="text1"/>
        </w:rPr>
        <w:t xml:space="preserve"> и </w:t>
      </w:r>
      <w:proofErr w:type="spellStart"/>
      <w:r w:rsidRPr="00FD2070">
        <w:rPr>
          <w:iCs/>
          <w:color w:val="000000" w:themeColor="text1"/>
        </w:rPr>
        <w:t>инвазивных</w:t>
      </w:r>
      <w:proofErr w:type="spellEnd"/>
      <w:r w:rsidRPr="00FD2070">
        <w:rPr>
          <w:iCs/>
          <w:color w:val="000000" w:themeColor="text1"/>
        </w:rPr>
        <w:t xml:space="preserve"> тестов, имеющих высокую чувствительность при диагностике ИБС.</w:t>
      </w:r>
    </w:p>
    <w:p w:rsidR="00674A04" w:rsidRPr="00FD2070" w:rsidRDefault="00674A04" w:rsidP="00A53B70">
      <w:pPr>
        <w:pStyle w:val="ConsPlusNormal"/>
        <w:spacing w:before="120"/>
        <w:ind w:firstLine="539"/>
        <w:jc w:val="both"/>
        <w:rPr>
          <w:b/>
          <w:iCs/>
          <w:color w:val="000000" w:themeColor="text1"/>
        </w:rPr>
      </w:pPr>
      <w:r w:rsidRPr="00FD2070">
        <w:rPr>
          <w:b/>
          <w:iCs/>
          <w:color w:val="000000" w:themeColor="text1"/>
        </w:rPr>
        <w:t>Факторы, модифицирующ</w:t>
      </w:r>
      <w:r w:rsidR="00E0240C" w:rsidRPr="00FD2070">
        <w:rPr>
          <w:b/>
          <w:iCs/>
          <w:color w:val="000000" w:themeColor="text1"/>
        </w:rPr>
        <w:t xml:space="preserve">ие </w:t>
      </w:r>
      <w:proofErr w:type="spellStart"/>
      <w:r w:rsidR="00E0240C" w:rsidRPr="00FD2070">
        <w:rPr>
          <w:b/>
          <w:iCs/>
          <w:color w:val="000000" w:themeColor="text1"/>
        </w:rPr>
        <w:t>предтестовую</w:t>
      </w:r>
      <w:proofErr w:type="spellEnd"/>
      <w:r w:rsidR="00E0240C" w:rsidRPr="00FD2070">
        <w:rPr>
          <w:b/>
          <w:iCs/>
          <w:color w:val="000000" w:themeColor="text1"/>
        </w:rPr>
        <w:t xml:space="preserve"> вероятность ИБС</w:t>
      </w:r>
    </w:p>
    <w:p w:rsidR="00674A04" w:rsidRPr="00FD2070" w:rsidRDefault="00674A04" w:rsidP="00A53B70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 xml:space="preserve">Факторами, которые модифицируют ПТВ ИБС </w:t>
      </w:r>
      <w:r w:rsidR="00363CD1" w:rsidRPr="00FD2070">
        <w:rPr>
          <w:iCs/>
          <w:color w:val="000000" w:themeColor="text1"/>
        </w:rPr>
        <w:t xml:space="preserve">и повышают ее, рекомендуется считать факторы риска </w:t>
      </w:r>
      <w:proofErr w:type="spellStart"/>
      <w:r w:rsidR="00363CD1" w:rsidRPr="00FD2070">
        <w:rPr>
          <w:iCs/>
          <w:color w:val="000000" w:themeColor="text1"/>
        </w:rPr>
        <w:t>сердечно-сосудистых</w:t>
      </w:r>
      <w:proofErr w:type="spellEnd"/>
      <w:r w:rsidR="00363CD1" w:rsidRPr="00FD2070">
        <w:rPr>
          <w:iCs/>
          <w:color w:val="000000" w:themeColor="text1"/>
        </w:rPr>
        <w:t xml:space="preserve"> заболеваний (се</w:t>
      </w:r>
      <w:r w:rsidR="009B605D" w:rsidRPr="00FD2070">
        <w:rPr>
          <w:iCs/>
          <w:color w:val="000000" w:themeColor="text1"/>
        </w:rPr>
        <w:t xml:space="preserve">мейный анамнез ССЗ, </w:t>
      </w:r>
      <w:proofErr w:type="spellStart"/>
      <w:r w:rsidR="009B605D" w:rsidRPr="00FD2070">
        <w:rPr>
          <w:iCs/>
          <w:color w:val="000000" w:themeColor="text1"/>
        </w:rPr>
        <w:t>дислипидемия</w:t>
      </w:r>
      <w:proofErr w:type="spellEnd"/>
      <w:r w:rsidR="00363CD1" w:rsidRPr="00FD2070">
        <w:rPr>
          <w:iCs/>
          <w:color w:val="000000" w:themeColor="text1"/>
        </w:rPr>
        <w:t xml:space="preserve">, сахарный диабет, АГ, курение, ожирение), наличие патологического зубца </w:t>
      </w:r>
      <w:proofErr w:type="gramStart"/>
      <w:r w:rsidR="00363CD1" w:rsidRPr="00FD2070">
        <w:rPr>
          <w:iCs/>
          <w:color w:val="000000" w:themeColor="text1"/>
          <w:lang w:val="en-US"/>
        </w:rPr>
        <w:t>Q</w:t>
      </w:r>
      <w:proofErr w:type="gramEnd"/>
      <w:r w:rsidR="00363CD1" w:rsidRPr="00FD2070">
        <w:rPr>
          <w:iCs/>
          <w:color w:val="000000" w:themeColor="text1"/>
        </w:rPr>
        <w:t xml:space="preserve">или изменения сегмента </w:t>
      </w:r>
      <w:r w:rsidR="00363CD1" w:rsidRPr="00FD2070">
        <w:rPr>
          <w:iCs/>
          <w:color w:val="000000" w:themeColor="text1"/>
          <w:lang w:val="en-US"/>
        </w:rPr>
        <w:t>ST</w:t>
      </w:r>
      <w:r w:rsidR="00363CD1" w:rsidRPr="00FD2070">
        <w:rPr>
          <w:iCs/>
          <w:color w:val="000000" w:themeColor="text1"/>
        </w:rPr>
        <w:t xml:space="preserve"> и зубца</w:t>
      </w:r>
      <w:r w:rsidR="00363CD1" w:rsidRPr="00FD2070">
        <w:rPr>
          <w:iCs/>
          <w:color w:val="000000" w:themeColor="text1"/>
          <w:lang w:val="en-US"/>
        </w:rPr>
        <w:t>T</w:t>
      </w:r>
      <w:r w:rsidR="00363CD1" w:rsidRPr="00FD2070">
        <w:rPr>
          <w:iCs/>
          <w:color w:val="000000" w:themeColor="text1"/>
        </w:rPr>
        <w:t xml:space="preserve">на ЭКГ, систолическую и/или </w:t>
      </w:r>
      <w:proofErr w:type="spellStart"/>
      <w:r w:rsidR="00363CD1" w:rsidRPr="00FD2070">
        <w:rPr>
          <w:iCs/>
          <w:color w:val="000000" w:themeColor="text1"/>
        </w:rPr>
        <w:t>диастолическую</w:t>
      </w:r>
      <w:proofErr w:type="spellEnd"/>
      <w:r w:rsidR="00363CD1" w:rsidRPr="00FD2070">
        <w:rPr>
          <w:iCs/>
          <w:color w:val="000000" w:themeColor="text1"/>
        </w:rPr>
        <w:t xml:space="preserve"> дисфункци</w:t>
      </w:r>
      <w:r w:rsidR="00E0240C" w:rsidRPr="00FD2070">
        <w:rPr>
          <w:iCs/>
          <w:color w:val="000000" w:themeColor="text1"/>
        </w:rPr>
        <w:t>ю ЛЖ, патологические изменения н</w:t>
      </w:r>
      <w:r w:rsidR="00363CD1" w:rsidRPr="00FD2070">
        <w:rPr>
          <w:iCs/>
          <w:color w:val="000000" w:themeColor="text1"/>
        </w:rPr>
        <w:t>а ЭКГ во время физической нагрузк</w:t>
      </w:r>
      <w:r w:rsidR="00EE5613" w:rsidRPr="00FD2070">
        <w:rPr>
          <w:iCs/>
          <w:color w:val="000000" w:themeColor="text1"/>
        </w:rPr>
        <w:t xml:space="preserve">и и </w:t>
      </w:r>
      <w:proofErr w:type="spellStart"/>
      <w:r w:rsidR="00EE5613" w:rsidRPr="00FD2070">
        <w:rPr>
          <w:iCs/>
          <w:color w:val="000000" w:themeColor="text1"/>
        </w:rPr>
        <w:t>кальциноз</w:t>
      </w:r>
      <w:proofErr w:type="spellEnd"/>
      <w:r w:rsidR="00EE5613" w:rsidRPr="00FD2070">
        <w:rPr>
          <w:iCs/>
          <w:color w:val="000000" w:themeColor="text1"/>
        </w:rPr>
        <w:t xml:space="preserve"> КА</w:t>
      </w:r>
      <w:r w:rsidR="00363CD1" w:rsidRPr="00FD2070">
        <w:rPr>
          <w:iCs/>
          <w:color w:val="000000" w:themeColor="text1"/>
        </w:rPr>
        <w:t>.</w:t>
      </w:r>
    </w:p>
    <w:p w:rsidR="00363CD1" w:rsidRPr="00FD2070" w:rsidRDefault="00363CD1" w:rsidP="00A53B70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>Факторами, которые модифицируют ПТВ ИБС, снижая ее, рекомендуется считать отрицательные результаты нагрузочной ЭКГ, отсутствие каль</w:t>
      </w:r>
      <w:r w:rsidR="00EE5613" w:rsidRPr="00FD2070">
        <w:rPr>
          <w:iCs/>
          <w:color w:val="000000" w:themeColor="text1"/>
        </w:rPr>
        <w:t>ция в КА</w:t>
      </w:r>
      <w:r w:rsidR="00E0240C" w:rsidRPr="00FD2070">
        <w:rPr>
          <w:iCs/>
          <w:color w:val="000000" w:themeColor="text1"/>
        </w:rPr>
        <w:t xml:space="preserve"> пр</w:t>
      </w:r>
      <w:r w:rsidR="00EE5613" w:rsidRPr="00FD2070">
        <w:rPr>
          <w:iCs/>
          <w:color w:val="000000" w:themeColor="text1"/>
        </w:rPr>
        <w:t>и КТ сердца</w:t>
      </w:r>
      <w:r w:rsidRPr="00FD2070">
        <w:rPr>
          <w:iCs/>
          <w:color w:val="000000" w:themeColor="text1"/>
        </w:rPr>
        <w:t>.</w:t>
      </w:r>
    </w:p>
    <w:p w:rsidR="00363CD1" w:rsidRPr="00FD2070" w:rsidRDefault="00363CD1" w:rsidP="00A53B70">
      <w:pPr>
        <w:pStyle w:val="ConsPlusNormal"/>
        <w:spacing w:before="120"/>
        <w:ind w:firstLine="539"/>
        <w:jc w:val="both"/>
        <w:rPr>
          <w:b/>
          <w:iCs/>
          <w:color w:val="000000" w:themeColor="text1"/>
        </w:rPr>
      </w:pPr>
      <w:r w:rsidRPr="00FD2070">
        <w:rPr>
          <w:b/>
          <w:iCs/>
          <w:color w:val="000000" w:themeColor="text1"/>
        </w:rPr>
        <w:t xml:space="preserve">Специфические методы диагностики ИБС и выбор метода в зависимости от ПТВ ИБС и </w:t>
      </w:r>
      <w:r w:rsidR="00B84B1C" w:rsidRPr="00FD2070">
        <w:rPr>
          <w:b/>
          <w:iCs/>
          <w:color w:val="000000" w:themeColor="text1"/>
        </w:rPr>
        <w:t>модиф</w:t>
      </w:r>
      <w:r w:rsidR="00E0240C" w:rsidRPr="00FD2070">
        <w:rPr>
          <w:b/>
          <w:iCs/>
          <w:color w:val="000000" w:themeColor="text1"/>
        </w:rPr>
        <w:t>ицирующих факторов</w:t>
      </w:r>
    </w:p>
    <w:p w:rsidR="00B84B1C" w:rsidRPr="00FD2070" w:rsidRDefault="00B84B1C" w:rsidP="00A53B70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 xml:space="preserve">Пациентам с очень низкой ПТС ИБС (&lt;5%) при отсутствии факторов, повышающих ПТВ ИБС, а также факторов высокого риска </w:t>
      </w:r>
      <w:proofErr w:type="spellStart"/>
      <w:proofErr w:type="gramStart"/>
      <w:r w:rsidRPr="00FD2070">
        <w:rPr>
          <w:iCs/>
          <w:color w:val="000000" w:themeColor="text1"/>
        </w:rPr>
        <w:t>сердечно-сосудистых</w:t>
      </w:r>
      <w:proofErr w:type="spellEnd"/>
      <w:proofErr w:type="gramEnd"/>
      <w:r w:rsidRPr="00FD2070">
        <w:rPr>
          <w:iCs/>
          <w:color w:val="000000" w:themeColor="text1"/>
        </w:rPr>
        <w:t xml:space="preserve"> осложнений</w:t>
      </w:r>
      <w:r w:rsidR="009B605D" w:rsidRPr="00FD2070">
        <w:rPr>
          <w:iCs/>
          <w:color w:val="000000" w:themeColor="text1"/>
        </w:rPr>
        <w:t xml:space="preserve"> (табл. 3</w:t>
      </w:r>
      <w:r w:rsidR="002F1D87" w:rsidRPr="00FD2070">
        <w:rPr>
          <w:iCs/>
          <w:color w:val="000000" w:themeColor="text1"/>
        </w:rPr>
        <w:t>, 4</w:t>
      </w:r>
      <w:r w:rsidR="009B605D" w:rsidRPr="00FD2070">
        <w:rPr>
          <w:iCs/>
          <w:color w:val="000000" w:themeColor="text1"/>
        </w:rPr>
        <w:t>)</w:t>
      </w:r>
      <w:r w:rsidR="00044515" w:rsidRPr="00FD2070">
        <w:rPr>
          <w:iCs/>
          <w:color w:val="000000" w:themeColor="text1"/>
        </w:rPr>
        <w:t>или при наличии факторов, снижающих ПТВ ИБС, рекомендуется ограничиться проведенной оценкой ПТВ ИБС и первичным обследованием, позволяющим убедительно отвергнуть диагноз ИБС.</w:t>
      </w:r>
    </w:p>
    <w:p w:rsidR="00044515" w:rsidRPr="00FD2070" w:rsidRDefault="00044515" w:rsidP="00A53B70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>Пациентам с очень низкой ПТВ ИБС (</w:t>
      </w:r>
      <w:r w:rsidR="00EE5613" w:rsidRPr="00FD2070">
        <w:rPr>
          <w:iCs/>
          <w:color w:val="000000" w:themeColor="text1"/>
        </w:rPr>
        <w:t>&lt;</w:t>
      </w:r>
      <w:r w:rsidRPr="00FD2070">
        <w:rPr>
          <w:iCs/>
          <w:color w:val="000000" w:themeColor="text1"/>
        </w:rPr>
        <w:t xml:space="preserve">5%)и факторами высокого риска </w:t>
      </w:r>
      <w:proofErr w:type="spellStart"/>
      <w:proofErr w:type="gramStart"/>
      <w:r w:rsidRPr="00FD2070">
        <w:rPr>
          <w:iCs/>
          <w:color w:val="000000" w:themeColor="text1"/>
        </w:rPr>
        <w:t>сердечно-сосудистых</w:t>
      </w:r>
      <w:proofErr w:type="spellEnd"/>
      <w:proofErr w:type="gramEnd"/>
      <w:r w:rsidRPr="00FD2070">
        <w:rPr>
          <w:iCs/>
          <w:color w:val="000000" w:themeColor="text1"/>
        </w:rPr>
        <w:t xml:space="preserve"> осложнений </w:t>
      </w:r>
      <w:r w:rsidR="009B605D" w:rsidRPr="00FD2070">
        <w:rPr>
          <w:iCs/>
          <w:color w:val="000000" w:themeColor="text1"/>
        </w:rPr>
        <w:t xml:space="preserve">(табл. 3) </w:t>
      </w:r>
      <w:r w:rsidRPr="00FD2070">
        <w:rPr>
          <w:iCs/>
          <w:color w:val="000000" w:themeColor="text1"/>
        </w:rPr>
        <w:t xml:space="preserve">рекомендуется проведение дополнительных специфических </w:t>
      </w:r>
      <w:proofErr w:type="spellStart"/>
      <w:r w:rsidRPr="00FD2070">
        <w:rPr>
          <w:iCs/>
          <w:color w:val="000000" w:themeColor="text1"/>
        </w:rPr>
        <w:t>неинвазивных</w:t>
      </w:r>
      <w:proofErr w:type="spellEnd"/>
      <w:r w:rsidRPr="00FD2070">
        <w:rPr>
          <w:iCs/>
          <w:color w:val="000000" w:themeColor="text1"/>
        </w:rPr>
        <w:t xml:space="preserve"> визуализирующих диагностических тестов для подтверждения или исключения диагноза ИБС.</w:t>
      </w:r>
    </w:p>
    <w:p w:rsidR="00646359" w:rsidRPr="00FD2070" w:rsidRDefault="00646359" w:rsidP="00646359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>Пациентам с низкой ПТВ ИБС (5-15%) и типичными симптомами и/или факторами, повышающими ПТВ ИБС, и/или факторами высокого риска ССО</w:t>
      </w:r>
      <w:r w:rsidR="009B605D" w:rsidRPr="00FD2070">
        <w:rPr>
          <w:iCs/>
          <w:color w:val="000000" w:themeColor="text1"/>
        </w:rPr>
        <w:t xml:space="preserve"> (табл. 3)</w:t>
      </w:r>
      <w:r w:rsidRPr="00FD2070">
        <w:rPr>
          <w:iCs/>
          <w:color w:val="000000" w:themeColor="text1"/>
        </w:rPr>
        <w:t xml:space="preserve"> рекомендуется проведение дополнительных специфических </w:t>
      </w:r>
      <w:proofErr w:type="spellStart"/>
      <w:r w:rsidRPr="00FD2070">
        <w:rPr>
          <w:iCs/>
          <w:color w:val="000000" w:themeColor="text1"/>
        </w:rPr>
        <w:t>неинвазивных</w:t>
      </w:r>
      <w:proofErr w:type="spellEnd"/>
      <w:r w:rsidRPr="00FD2070">
        <w:rPr>
          <w:iCs/>
          <w:color w:val="000000" w:themeColor="text1"/>
        </w:rPr>
        <w:t xml:space="preserve"> визуализирующих диагностических тестов для подтверждения или исключения диагноза ИБС.</w:t>
      </w:r>
    </w:p>
    <w:p w:rsidR="00646359" w:rsidRPr="00FD2070" w:rsidRDefault="00646359" w:rsidP="00646359">
      <w:pPr>
        <w:pStyle w:val="ConsPlusNormal"/>
        <w:spacing w:before="120"/>
        <w:ind w:firstLine="539"/>
        <w:jc w:val="both"/>
        <w:rPr>
          <w:iCs/>
          <w:color w:val="000000" w:themeColor="text1"/>
        </w:rPr>
      </w:pPr>
      <w:r w:rsidRPr="00FD2070">
        <w:rPr>
          <w:iCs/>
          <w:color w:val="000000" w:themeColor="text1"/>
        </w:rPr>
        <w:t xml:space="preserve">Пациентам с </w:t>
      </w:r>
      <w:proofErr w:type="gramStart"/>
      <w:r w:rsidRPr="00FD2070">
        <w:rPr>
          <w:iCs/>
          <w:color w:val="000000" w:themeColor="text1"/>
        </w:rPr>
        <w:t>умеренной</w:t>
      </w:r>
      <w:proofErr w:type="gramEnd"/>
      <w:r w:rsidRPr="00FD2070">
        <w:rPr>
          <w:iCs/>
          <w:color w:val="000000" w:themeColor="text1"/>
        </w:rPr>
        <w:t xml:space="preserve"> ПТВ ИБС (&gt;15%) рекомендуется проведение дополнительных специфических </w:t>
      </w:r>
      <w:proofErr w:type="spellStart"/>
      <w:r w:rsidRPr="00FD2070">
        <w:rPr>
          <w:iCs/>
          <w:color w:val="000000" w:themeColor="text1"/>
        </w:rPr>
        <w:t>неинвазивных</w:t>
      </w:r>
      <w:proofErr w:type="spellEnd"/>
      <w:r w:rsidRPr="00FD2070">
        <w:rPr>
          <w:iCs/>
          <w:color w:val="000000" w:themeColor="text1"/>
        </w:rPr>
        <w:t xml:space="preserve"> визуализирующих диагностических тестов для подтверждения или исключения диагноза ИБС.</w:t>
      </w:r>
    </w:p>
    <w:p w:rsidR="00902869" w:rsidRPr="00FD2070" w:rsidRDefault="009B3EF6" w:rsidP="009B3EF6">
      <w:pPr>
        <w:pStyle w:val="ConsPlusNormal"/>
        <w:spacing w:before="240" w:after="120"/>
        <w:ind w:firstLine="539"/>
        <w:rPr>
          <w:b/>
          <w:color w:val="000000" w:themeColor="text1"/>
          <w:sz w:val="26"/>
          <w:szCs w:val="26"/>
        </w:rPr>
      </w:pPr>
      <w:proofErr w:type="spellStart"/>
      <w:proofErr w:type="gramStart"/>
      <w:r w:rsidRPr="00FD2070">
        <w:rPr>
          <w:b/>
          <w:color w:val="000000" w:themeColor="text1"/>
          <w:sz w:val="26"/>
          <w:szCs w:val="26"/>
        </w:rPr>
        <w:t>С</w:t>
      </w:r>
      <w:r w:rsidR="00E0240C" w:rsidRPr="00FD2070">
        <w:rPr>
          <w:b/>
          <w:color w:val="000000" w:themeColor="text1"/>
          <w:sz w:val="26"/>
          <w:szCs w:val="26"/>
        </w:rPr>
        <w:t>тресс-методы</w:t>
      </w:r>
      <w:proofErr w:type="spellEnd"/>
      <w:proofErr w:type="gramEnd"/>
      <w:r w:rsidR="00E0240C" w:rsidRPr="00FD2070">
        <w:rPr>
          <w:b/>
          <w:color w:val="000000" w:themeColor="text1"/>
          <w:sz w:val="26"/>
          <w:szCs w:val="26"/>
        </w:rPr>
        <w:t xml:space="preserve"> диагностики</w:t>
      </w:r>
      <w:r w:rsidRPr="00FD2070">
        <w:rPr>
          <w:b/>
          <w:color w:val="000000" w:themeColor="text1"/>
          <w:sz w:val="26"/>
          <w:szCs w:val="26"/>
        </w:rPr>
        <w:t xml:space="preserve"> ИБС с визуализацией миокарда</w:t>
      </w:r>
    </w:p>
    <w:p w:rsidR="00902869" w:rsidRPr="00FD2070" w:rsidRDefault="004C411D" w:rsidP="003D70F0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К </w:t>
      </w:r>
      <w:proofErr w:type="spellStart"/>
      <w:proofErr w:type="gramStart"/>
      <w:r w:rsidRPr="00FD2070">
        <w:rPr>
          <w:color w:val="000000" w:themeColor="text1"/>
        </w:rPr>
        <w:t>стре</w:t>
      </w:r>
      <w:r w:rsidR="00991DCC" w:rsidRPr="00FD2070">
        <w:rPr>
          <w:color w:val="000000" w:themeColor="text1"/>
        </w:rPr>
        <w:t>сс-методам</w:t>
      </w:r>
      <w:proofErr w:type="spellEnd"/>
      <w:proofErr w:type="gramEnd"/>
      <w:r w:rsidR="00991DCC" w:rsidRPr="00FD2070">
        <w:rPr>
          <w:color w:val="000000" w:themeColor="text1"/>
        </w:rPr>
        <w:t xml:space="preserve"> визуализации</w:t>
      </w:r>
      <w:r w:rsidRPr="00FD2070">
        <w:rPr>
          <w:color w:val="000000" w:themeColor="text1"/>
        </w:rPr>
        <w:t xml:space="preserve"> миокарда относятся:</w:t>
      </w:r>
    </w:p>
    <w:p w:rsidR="008112B3" w:rsidRPr="00FD2070" w:rsidRDefault="003D70F0" w:rsidP="00CE6584">
      <w:pPr>
        <w:pStyle w:val="ConsPlusNormal"/>
        <w:numPr>
          <w:ilvl w:val="0"/>
          <w:numId w:val="2"/>
        </w:numPr>
        <w:spacing w:before="120" w:line="180" w:lineRule="exact"/>
        <w:ind w:left="714" w:hanging="357"/>
        <w:jc w:val="both"/>
        <w:rPr>
          <w:color w:val="000000" w:themeColor="text1"/>
        </w:rPr>
      </w:pPr>
      <w:proofErr w:type="spellStart"/>
      <w:r w:rsidRPr="00FD2070">
        <w:rPr>
          <w:i/>
          <w:iCs/>
          <w:color w:val="000000" w:themeColor="text1"/>
        </w:rPr>
        <w:t>Стресс-ЭхоКГ</w:t>
      </w:r>
      <w:proofErr w:type="spellEnd"/>
      <w:r w:rsidRPr="00FD2070">
        <w:rPr>
          <w:i/>
          <w:iCs/>
          <w:color w:val="000000" w:themeColor="text1"/>
        </w:rPr>
        <w:t xml:space="preserve"> с физической </w:t>
      </w:r>
      <w:r w:rsidR="00B662A2" w:rsidRPr="00FD2070">
        <w:rPr>
          <w:i/>
          <w:iCs/>
          <w:color w:val="000000" w:themeColor="text1"/>
        </w:rPr>
        <w:t>или фармакологической нагрузкой (</w:t>
      </w:r>
      <w:proofErr w:type="spellStart"/>
      <w:r w:rsidR="00B662A2" w:rsidRPr="00FD2070">
        <w:rPr>
          <w:i/>
          <w:iCs/>
          <w:color w:val="000000" w:themeColor="text1"/>
        </w:rPr>
        <w:t>добутамином</w:t>
      </w:r>
      <w:proofErr w:type="spellEnd"/>
      <w:r w:rsidR="00B662A2" w:rsidRPr="00FD2070">
        <w:rPr>
          <w:i/>
          <w:iCs/>
          <w:color w:val="000000" w:themeColor="text1"/>
        </w:rPr>
        <w:t xml:space="preserve"> или вазодилататором).</w:t>
      </w:r>
    </w:p>
    <w:p w:rsidR="00646359" w:rsidRPr="00FD2070" w:rsidRDefault="00B662A2" w:rsidP="009B605D">
      <w:pPr>
        <w:pStyle w:val="ConsPlusNormal"/>
        <w:numPr>
          <w:ilvl w:val="0"/>
          <w:numId w:val="2"/>
        </w:numPr>
        <w:spacing w:before="120"/>
        <w:ind w:left="714" w:hanging="357"/>
        <w:jc w:val="both"/>
        <w:rPr>
          <w:color w:val="000000" w:themeColor="text1"/>
        </w:rPr>
      </w:pPr>
      <w:r w:rsidRPr="00FD2070">
        <w:rPr>
          <w:i/>
          <w:iCs/>
          <w:color w:val="000000" w:themeColor="text1"/>
        </w:rPr>
        <w:t>Однофотонная эмиссионная компьютерная томографи</w:t>
      </w:r>
      <w:proofErr w:type="gramStart"/>
      <w:r w:rsidRPr="00FD2070">
        <w:rPr>
          <w:i/>
          <w:iCs/>
          <w:color w:val="000000" w:themeColor="text1"/>
        </w:rPr>
        <w:t>я(</w:t>
      </w:r>
      <w:proofErr w:type="spellStart"/>
      <w:proofErr w:type="gramEnd"/>
      <w:r w:rsidR="00F03714" w:rsidRPr="00FD2070">
        <w:rPr>
          <w:i/>
          <w:iCs/>
          <w:color w:val="000000" w:themeColor="text1"/>
        </w:rPr>
        <w:t>перфузионная</w:t>
      </w:r>
      <w:proofErr w:type="spellEnd"/>
      <w:r w:rsidR="00F03714" w:rsidRPr="00FD2070">
        <w:rPr>
          <w:i/>
          <w:iCs/>
          <w:color w:val="000000" w:themeColor="text1"/>
        </w:rPr>
        <w:t xml:space="preserve"> </w:t>
      </w:r>
      <w:proofErr w:type="spellStart"/>
      <w:r w:rsidRPr="00FD2070">
        <w:rPr>
          <w:i/>
          <w:iCs/>
          <w:color w:val="000000" w:themeColor="text1"/>
        </w:rPr>
        <w:t>сцинтиграфия</w:t>
      </w:r>
      <w:proofErr w:type="spellEnd"/>
      <w:r w:rsidRPr="00FD2070">
        <w:rPr>
          <w:i/>
          <w:iCs/>
          <w:color w:val="000000" w:themeColor="text1"/>
        </w:rPr>
        <w:t xml:space="preserve"> миокарда) </w:t>
      </w:r>
      <w:r w:rsidR="003D70F0" w:rsidRPr="00FD2070">
        <w:rPr>
          <w:i/>
          <w:iCs/>
          <w:color w:val="000000" w:themeColor="text1"/>
        </w:rPr>
        <w:t xml:space="preserve">с физической </w:t>
      </w:r>
      <w:r w:rsidRPr="00FD2070">
        <w:rPr>
          <w:i/>
          <w:iCs/>
          <w:color w:val="000000" w:themeColor="text1"/>
        </w:rPr>
        <w:t xml:space="preserve">или фармакологической </w:t>
      </w:r>
      <w:r w:rsidR="003D70F0" w:rsidRPr="00FD2070">
        <w:rPr>
          <w:i/>
          <w:iCs/>
          <w:color w:val="000000" w:themeColor="text1"/>
        </w:rPr>
        <w:t>нагрузкой</w:t>
      </w:r>
      <w:r w:rsidRPr="00FD2070">
        <w:rPr>
          <w:i/>
          <w:iCs/>
          <w:color w:val="000000" w:themeColor="text1"/>
        </w:rPr>
        <w:t>.</w:t>
      </w:r>
    </w:p>
    <w:p w:rsidR="00B662A2" w:rsidRPr="00FD2070" w:rsidRDefault="00B662A2" w:rsidP="009B605D">
      <w:pPr>
        <w:pStyle w:val="ConsPlusNormal"/>
        <w:numPr>
          <w:ilvl w:val="0"/>
          <w:numId w:val="2"/>
        </w:numPr>
        <w:spacing w:before="120"/>
        <w:ind w:left="714" w:hanging="357"/>
        <w:jc w:val="both"/>
        <w:rPr>
          <w:color w:val="000000" w:themeColor="text1"/>
        </w:rPr>
      </w:pPr>
      <w:proofErr w:type="spellStart"/>
      <w:r w:rsidRPr="00FD2070">
        <w:rPr>
          <w:i/>
          <w:iCs/>
          <w:color w:val="000000" w:themeColor="text1"/>
        </w:rPr>
        <w:t>Стресс-МРТ</w:t>
      </w:r>
      <w:proofErr w:type="spellEnd"/>
      <w:r w:rsidRPr="00FD2070">
        <w:rPr>
          <w:i/>
          <w:iCs/>
          <w:color w:val="000000" w:themeColor="text1"/>
        </w:rPr>
        <w:t xml:space="preserve"> с фармакологической нагрузкой.</w:t>
      </w:r>
    </w:p>
    <w:p w:rsidR="00646359" w:rsidRPr="00FD2070" w:rsidRDefault="00B662A2" w:rsidP="009B605D">
      <w:pPr>
        <w:pStyle w:val="ConsPlusNormal"/>
        <w:numPr>
          <w:ilvl w:val="0"/>
          <w:numId w:val="2"/>
        </w:numPr>
        <w:spacing w:before="120"/>
        <w:ind w:left="714" w:hanging="357"/>
        <w:jc w:val="both"/>
        <w:rPr>
          <w:color w:val="000000" w:themeColor="text1"/>
        </w:rPr>
      </w:pPr>
      <w:proofErr w:type="spellStart"/>
      <w:r w:rsidRPr="00FD2070">
        <w:rPr>
          <w:i/>
          <w:iCs/>
          <w:color w:val="000000" w:themeColor="text1"/>
        </w:rPr>
        <w:t>П</w:t>
      </w:r>
      <w:r w:rsidR="00646359" w:rsidRPr="00FD2070">
        <w:rPr>
          <w:i/>
          <w:iCs/>
          <w:color w:val="000000" w:themeColor="text1"/>
        </w:rPr>
        <w:t>озитронно-эмиссионная</w:t>
      </w:r>
      <w:proofErr w:type="spellEnd"/>
      <w:r w:rsidR="00646359" w:rsidRPr="00FD2070">
        <w:rPr>
          <w:i/>
          <w:iCs/>
          <w:color w:val="000000" w:themeColor="text1"/>
        </w:rPr>
        <w:t xml:space="preserve"> томография миокарда</w:t>
      </w:r>
      <w:r w:rsidRPr="00FD2070">
        <w:rPr>
          <w:i/>
          <w:iCs/>
          <w:color w:val="000000" w:themeColor="text1"/>
        </w:rPr>
        <w:t xml:space="preserve"> с физической или фармакологической нагрузкой.</w:t>
      </w:r>
    </w:p>
    <w:p w:rsidR="001D6DC0" w:rsidRPr="00FD2070" w:rsidRDefault="001D6DC0" w:rsidP="00CE6584">
      <w:pPr>
        <w:pStyle w:val="ConsPlusNormal"/>
        <w:spacing w:before="120"/>
        <w:jc w:val="both"/>
        <w:rPr>
          <w:color w:val="000000" w:themeColor="text1"/>
        </w:rPr>
      </w:pPr>
      <w:proofErr w:type="spellStart"/>
      <w:r w:rsidRPr="00FD2070">
        <w:rPr>
          <w:iCs/>
          <w:color w:val="000000" w:themeColor="text1"/>
        </w:rPr>
        <w:t>Неинвазивные</w:t>
      </w:r>
      <w:proofErr w:type="spellEnd"/>
      <w:r w:rsidRPr="00FD2070">
        <w:rPr>
          <w:iCs/>
          <w:color w:val="000000" w:themeColor="text1"/>
        </w:rPr>
        <w:t xml:space="preserve"> </w:t>
      </w:r>
      <w:proofErr w:type="gramStart"/>
      <w:r w:rsidRPr="00FD2070">
        <w:rPr>
          <w:iCs/>
          <w:color w:val="000000" w:themeColor="text1"/>
        </w:rPr>
        <w:t>визуализирующие</w:t>
      </w:r>
      <w:proofErr w:type="gramEnd"/>
      <w:r w:rsidRPr="00FD2070">
        <w:rPr>
          <w:iCs/>
          <w:color w:val="000000" w:themeColor="text1"/>
        </w:rPr>
        <w:t xml:space="preserve"> </w:t>
      </w:r>
      <w:proofErr w:type="spellStart"/>
      <w:r w:rsidRPr="00FD2070">
        <w:rPr>
          <w:iCs/>
          <w:color w:val="000000" w:themeColor="text1"/>
        </w:rPr>
        <w:t>стресс-методы</w:t>
      </w:r>
      <w:proofErr w:type="spellEnd"/>
      <w:r w:rsidRPr="00FD2070">
        <w:rPr>
          <w:iCs/>
          <w:color w:val="000000" w:themeColor="text1"/>
        </w:rPr>
        <w:t xml:space="preserve"> имеют высокую диагностическую точность при выявлении </w:t>
      </w:r>
      <w:proofErr w:type="spellStart"/>
      <w:r w:rsidRPr="00FD2070">
        <w:rPr>
          <w:iCs/>
          <w:color w:val="000000" w:themeColor="text1"/>
        </w:rPr>
        <w:t>гемодинамически</w:t>
      </w:r>
      <w:proofErr w:type="spellEnd"/>
      <w:r w:rsidRPr="00FD2070">
        <w:rPr>
          <w:iCs/>
          <w:color w:val="000000" w:themeColor="text1"/>
        </w:rPr>
        <w:t xml:space="preserve"> значи</w:t>
      </w:r>
      <w:r w:rsidR="00991DCC" w:rsidRPr="00FD2070">
        <w:rPr>
          <w:iCs/>
          <w:color w:val="000000" w:themeColor="text1"/>
        </w:rPr>
        <w:t>мых стенозов</w:t>
      </w:r>
      <w:r w:rsidRPr="00FD2070">
        <w:rPr>
          <w:iCs/>
          <w:color w:val="000000" w:themeColor="text1"/>
        </w:rPr>
        <w:t xml:space="preserve"> в сравнении с </w:t>
      </w:r>
      <w:proofErr w:type="spellStart"/>
      <w:r w:rsidRPr="00FD2070">
        <w:rPr>
          <w:iCs/>
          <w:color w:val="000000" w:themeColor="text1"/>
        </w:rPr>
        <w:t>инвазивным</w:t>
      </w:r>
      <w:proofErr w:type="spellEnd"/>
      <w:r w:rsidRPr="00FD2070">
        <w:rPr>
          <w:iCs/>
          <w:color w:val="000000" w:themeColor="text1"/>
        </w:rPr>
        <w:t xml:space="preserve"> тестированием. </w:t>
      </w:r>
      <w:proofErr w:type="gramStart"/>
      <w:r w:rsidRPr="00FD2070">
        <w:rPr>
          <w:iCs/>
          <w:color w:val="000000" w:themeColor="text1"/>
        </w:rPr>
        <w:t xml:space="preserve">При отрицательных результатах визуализирующего </w:t>
      </w:r>
      <w:proofErr w:type="spellStart"/>
      <w:r w:rsidRPr="00FD2070">
        <w:rPr>
          <w:iCs/>
          <w:color w:val="000000" w:themeColor="text1"/>
        </w:rPr>
        <w:t>стресс-теста</w:t>
      </w:r>
      <w:proofErr w:type="spellEnd"/>
      <w:r w:rsidRPr="00FD2070">
        <w:rPr>
          <w:iCs/>
          <w:color w:val="000000" w:themeColor="text1"/>
        </w:rPr>
        <w:t xml:space="preserve"> вероятность наличия </w:t>
      </w:r>
      <w:proofErr w:type="spellStart"/>
      <w:r w:rsidRPr="00FD2070">
        <w:rPr>
          <w:iCs/>
          <w:color w:val="000000" w:themeColor="text1"/>
        </w:rPr>
        <w:t>гемодинамически</w:t>
      </w:r>
      <w:proofErr w:type="spellEnd"/>
      <w:r w:rsidRPr="00FD2070">
        <w:rPr>
          <w:iCs/>
          <w:color w:val="000000" w:themeColor="text1"/>
        </w:rPr>
        <w:t xml:space="preserve"> значимого стеноза КА минимальная.</w:t>
      </w:r>
      <w:proofErr w:type="gramEnd"/>
      <w:r w:rsidRPr="00FD2070">
        <w:rPr>
          <w:iCs/>
          <w:color w:val="000000" w:themeColor="text1"/>
        </w:rPr>
        <w:t xml:space="preserve"> Кроме того, </w:t>
      </w:r>
      <w:proofErr w:type="spellStart"/>
      <w:r w:rsidRPr="00FD2070">
        <w:rPr>
          <w:iCs/>
          <w:color w:val="000000" w:themeColor="text1"/>
        </w:rPr>
        <w:t>неинвазивные</w:t>
      </w:r>
      <w:proofErr w:type="spellEnd"/>
      <w:r w:rsidRPr="00FD2070">
        <w:rPr>
          <w:iCs/>
          <w:color w:val="000000" w:themeColor="text1"/>
        </w:rPr>
        <w:t xml:space="preserve"> функциональные </w:t>
      </w:r>
      <w:proofErr w:type="spellStart"/>
      <w:proofErr w:type="gramStart"/>
      <w:r w:rsidRPr="00FD2070">
        <w:rPr>
          <w:iCs/>
          <w:color w:val="000000" w:themeColor="text1"/>
        </w:rPr>
        <w:t>стресс-тесты</w:t>
      </w:r>
      <w:proofErr w:type="spellEnd"/>
      <w:proofErr w:type="gramEnd"/>
      <w:r w:rsidRPr="00FD2070">
        <w:rPr>
          <w:iCs/>
          <w:color w:val="000000" w:themeColor="text1"/>
        </w:rPr>
        <w:t xml:space="preserve"> одновременно позволяют провести стратификацию риска ССО и принять решение о тактике лечения, которые потребуются большинству пациентов на следующем </w:t>
      </w:r>
      <w:r w:rsidR="003E7DB5" w:rsidRPr="00FD2070">
        <w:rPr>
          <w:iCs/>
          <w:color w:val="000000" w:themeColor="text1"/>
        </w:rPr>
        <w:t>этапе диагност</w:t>
      </w:r>
      <w:r w:rsidR="00B662A2" w:rsidRPr="00FD2070">
        <w:rPr>
          <w:iCs/>
          <w:color w:val="000000" w:themeColor="text1"/>
        </w:rPr>
        <w:t>и</w:t>
      </w:r>
      <w:r w:rsidR="003E7DB5" w:rsidRPr="00FD2070">
        <w:rPr>
          <w:iCs/>
          <w:color w:val="000000" w:themeColor="text1"/>
        </w:rPr>
        <w:t>ки.</w:t>
      </w:r>
    </w:p>
    <w:p w:rsidR="003D70F0" w:rsidRPr="00FD2070" w:rsidRDefault="003D70F0" w:rsidP="008766D7">
      <w:pPr>
        <w:pStyle w:val="ConsPlusNormal"/>
        <w:spacing w:before="240"/>
        <w:jc w:val="both"/>
        <w:rPr>
          <w:color w:val="000000" w:themeColor="text1"/>
        </w:rPr>
      </w:pPr>
      <w:proofErr w:type="spellStart"/>
      <w:r w:rsidRPr="00FD2070">
        <w:rPr>
          <w:b/>
          <w:bCs/>
          <w:iCs/>
          <w:color w:val="000000" w:themeColor="text1"/>
        </w:rPr>
        <w:t>Стресс-ЭхоКГ</w:t>
      </w:r>
      <w:proofErr w:type="spellEnd"/>
      <w:r w:rsidRPr="00FD2070">
        <w:rPr>
          <w:b/>
          <w:bCs/>
          <w:iCs/>
          <w:color w:val="000000" w:themeColor="text1"/>
        </w:rPr>
        <w:t xml:space="preserve"> </w:t>
      </w:r>
      <w:r w:rsidR="008766D7" w:rsidRPr="00FD2070">
        <w:rPr>
          <w:iCs/>
          <w:color w:val="000000" w:themeColor="text1"/>
        </w:rPr>
        <w:t xml:space="preserve">— один из самых востребованных </w:t>
      </w:r>
      <w:r w:rsidRPr="00FD2070">
        <w:rPr>
          <w:iCs/>
          <w:color w:val="000000" w:themeColor="text1"/>
        </w:rPr>
        <w:t>и высокоинформативных методов</w:t>
      </w:r>
    </w:p>
    <w:p w:rsidR="003D70F0" w:rsidRPr="00FD2070" w:rsidRDefault="003D70F0" w:rsidP="008766D7">
      <w:pPr>
        <w:pStyle w:val="ConsPlusNormal"/>
        <w:jc w:val="both"/>
        <w:rPr>
          <w:color w:val="000000" w:themeColor="text1"/>
        </w:rPr>
      </w:pPr>
      <w:proofErr w:type="spellStart"/>
      <w:r w:rsidRPr="00FD2070">
        <w:rPr>
          <w:iCs/>
          <w:color w:val="000000" w:themeColor="text1"/>
        </w:rPr>
        <w:t>неинвазивной</w:t>
      </w:r>
      <w:proofErr w:type="spellEnd"/>
      <w:r w:rsidRPr="00FD2070">
        <w:rPr>
          <w:iCs/>
          <w:color w:val="000000" w:themeColor="text1"/>
        </w:rPr>
        <w:t xml:space="preserve"> диагностики ИБС. В основе метода визуальное выявление локальной дисфункции ЛЖ, как эквивалента ишемии, во время физической нагрузки или фармакологической пробы. </w:t>
      </w:r>
    </w:p>
    <w:p w:rsidR="003D70F0" w:rsidRPr="00FD2070" w:rsidRDefault="003D70F0" w:rsidP="008766D7">
      <w:pPr>
        <w:pStyle w:val="ConsPlusNormal"/>
        <w:jc w:val="both"/>
        <w:rPr>
          <w:color w:val="000000" w:themeColor="text1"/>
        </w:rPr>
      </w:pPr>
      <w:proofErr w:type="spellStart"/>
      <w:r w:rsidRPr="00FD2070">
        <w:rPr>
          <w:iCs/>
          <w:color w:val="000000" w:themeColor="text1"/>
        </w:rPr>
        <w:t>Стресс-ЭхоКГ</w:t>
      </w:r>
      <w:proofErr w:type="spellEnd"/>
      <w:r w:rsidRPr="00FD2070">
        <w:rPr>
          <w:iCs/>
          <w:color w:val="000000" w:themeColor="text1"/>
        </w:rPr>
        <w:t xml:space="preserve"> превосходит </w:t>
      </w:r>
      <w:proofErr w:type="gramStart"/>
      <w:r w:rsidRPr="00FD2070">
        <w:rPr>
          <w:iCs/>
          <w:color w:val="000000" w:themeColor="text1"/>
        </w:rPr>
        <w:t>обычную</w:t>
      </w:r>
      <w:proofErr w:type="gramEnd"/>
      <w:r w:rsidRPr="00FD2070">
        <w:rPr>
          <w:iCs/>
          <w:color w:val="000000" w:themeColor="text1"/>
        </w:rPr>
        <w:t xml:space="preserve"> нагрузочную ЭКГ по диагностической ценности, обладает большей чувствительностью (80—85%) и специфичностью (84—86%) в диагностике ИБС. </w:t>
      </w:r>
    </w:p>
    <w:p w:rsidR="003D70F0" w:rsidRPr="00FD2070" w:rsidRDefault="003D70F0" w:rsidP="00F03714">
      <w:pPr>
        <w:pStyle w:val="ConsPlusNormal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Метод позволяет не только доказательно верифицировать ишемию, но и предварительно определить </w:t>
      </w:r>
      <w:proofErr w:type="spellStart"/>
      <w:proofErr w:type="gramStart"/>
      <w:r w:rsidRPr="00FD2070">
        <w:rPr>
          <w:iCs/>
          <w:color w:val="000000" w:themeColor="text1"/>
        </w:rPr>
        <w:t>симптом-связанную</w:t>
      </w:r>
      <w:proofErr w:type="spellEnd"/>
      <w:proofErr w:type="gramEnd"/>
      <w:r w:rsidRPr="00FD2070">
        <w:rPr>
          <w:iCs/>
          <w:color w:val="000000" w:themeColor="text1"/>
        </w:rPr>
        <w:t xml:space="preserve"> КА по локализации преходящей дисфункции ЛЖ. </w:t>
      </w:r>
      <w:proofErr w:type="gramStart"/>
      <w:r w:rsidRPr="00FD2070">
        <w:rPr>
          <w:b/>
          <w:iCs/>
          <w:color w:val="000000" w:themeColor="text1"/>
        </w:rPr>
        <w:t xml:space="preserve">При технической </w:t>
      </w:r>
      <w:proofErr w:type="spellStart"/>
      <w:r w:rsidRPr="00FD2070">
        <w:rPr>
          <w:b/>
          <w:iCs/>
          <w:color w:val="000000" w:themeColor="text1"/>
        </w:rPr>
        <w:t>возможности</w:t>
      </w:r>
      <w:r w:rsidR="00EE2BF8" w:rsidRPr="00FD2070">
        <w:rPr>
          <w:color w:val="000000" w:themeColor="text1"/>
        </w:rPr>
        <w:t>п</w:t>
      </w:r>
      <w:r w:rsidRPr="00FD2070">
        <w:rPr>
          <w:color w:val="000000" w:themeColor="text1"/>
        </w:rPr>
        <w:t>роведение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стресс-ЭхоКГ</w:t>
      </w:r>
      <w:proofErr w:type="spellEnd"/>
      <w:r w:rsidRPr="00FD2070">
        <w:rPr>
          <w:color w:val="000000" w:themeColor="text1"/>
        </w:rPr>
        <w:t xml:space="preserve"> с физической нагрузкой показано всем больным </w:t>
      </w:r>
      <w:proofErr w:type="spellStart"/>
      <w:r w:rsidRPr="00FD2070">
        <w:rPr>
          <w:color w:val="000000" w:themeColor="text1"/>
        </w:rPr>
        <w:t>сдоказанной</w:t>
      </w:r>
      <w:proofErr w:type="spellEnd"/>
      <w:r w:rsidRPr="00FD2070">
        <w:rPr>
          <w:color w:val="000000" w:themeColor="text1"/>
        </w:rPr>
        <w:t xml:space="preserve"> ИБС </w:t>
      </w:r>
      <w:r w:rsidRPr="00FD2070">
        <w:rPr>
          <w:b/>
          <w:color w:val="000000" w:themeColor="text1"/>
        </w:rPr>
        <w:t xml:space="preserve">для верификации </w:t>
      </w:r>
      <w:proofErr w:type="spellStart"/>
      <w:r w:rsidRPr="00FD2070">
        <w:rPr>
          <w:b/>
          <w:color w:val="000000" w:themeColor="text1"/>
        </w:rPr>
        <w:t>симптом-связанной</w:t>
      </w:r>
      <w:proofErr w:type="spellEnd"/>
      <w:r w:rsidRPr="00FD2070">
        <w:rPr>
          <w:b/>
          <w:color w:val="000000" w:themeColor="text1"/>
        </w:rPr>
        <w:t xml:space="preserve"> КА</w:t>
      </w:r>
      <w:r w:rsidRPr="00FD2070">
        <w:rPr>
          <w:color w:val="000000" w:themeColor="text1"/>
        </w:rPr>
        <w:t xml:space="preserve">, а также </w:t>
      </w:r>
      <w:proofErr w:type="spellStart"/>
      <w:r w:rsidRPr="00FD2070">
        <w:rPr>
          <w:color w:val="000000" w:themeColor="text1"/>
        </w:rPr>
        <w:t>присомнительных</w:t>
      </w:r>
      <w:proofErr w:type="spellEnd"/>
      <w:r w:rsidRPr="00FD2070">
        <w:rPr>
          <w:color w:val="000000" w:themeColor="text1"/>
        </w:rPr>
        <w:t xml:space="preserve"> результатах обычной нагрузочной пробы в ходе </w:t>
      </w:r>
      <w:proofErr w:type="spellStart"/>
      <w:r w:rsidRPr="00FD2070">
        <w:rPr>
          <w:color w:val="000000" w:themeColor="text1"/>
        </w:rPr>
        <w:t>первоначальнойдиагностики</w:t>
      </w:r>
      <w:proofErr w:type="spellEnd"/>
      <w:r w:rsidRPr="00FD2070">
        <w:rPr>
          <w:color w:val="000000" w:themeColor="text1"/>
        </w:rPr>
        <w:t>.</w:t>
      </w:r>
      <w:proofErr w:type="gramEnd"/>
      <w:r w:rsidRPr="00FD2070">
        <w:rPr>
          <w:color w:val="000000" w:themeColor="text1"/>
        </w:rPr>
        <w:t xml:space="preserve"> 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С)</w:t>
      </w:r>
    </w:p>
    <w:p w:rsidR="003D70F0" w:rsidRPr="00FD2070" w:rsidRDefault="004C411D" w:rsidP="003D70F0">
      <w:pPr>
        <w:pStyle w:val="ConsPlusNormal"/>
        <w:spacing w:before="120"/>
        <w:jc w:val="both"/>
        <w:rPr>
          <w:b/>
          <w:bCs/>
          <w:color w:val="000000" w:themeColor="text1"/>
        </w:rPr>
      </w:pPr>
      <w:r w:rsidRPr="00FD2070">
        <w:rPr>
          <w:color w:val="000000" w:themeColor="text1"/>
        </w:rPr>
        <w:t xml:space="preserve">При подозрении на </w:t>
      </w:r>
      <w:proofErr w:type="spellStart"/>
      <w:r w:rsidRPr="00FD2070">
        <w:rPr>
          <w:b/>
          <w:color w:val="000000" w:themeColor="text1"/>
        </w:rPr>
        <w:t>микрососудистую</w:t>
      </w:r>
      <w:proofErr w:type="spellEnd"/>
      <w:r w:rsidRPr="00FD2070">
        <w:rPr>
          <w:b/>
          <w:color w:val="000000" w:themeColor="text1"/>
        </w:rPr>
        <w:t xml:space="preserve"> стенокардию</w:t>
      </w:r>
      <w:r w:rsidRPr="00FD2070">
        <w:rPr>
          <w:color w:val="000000" w:themeColor="text1"/>
        </w:rPr>
        <w:t xml:space="preserve"> рекомендуется проведение </w:t>
      </w:r>
      <w:proofErr w:type="spellStart"/>
      <w:r w:rsidRPr="00FD2070">
        <w:rPr>
          <w:color w:val="000000" w:themeColor="text1"/>
        </w:rPr>
        <w:t>стресс-ЭхоКГ</w:t>
      </w:r>
      <w:proofErr w:type="spellEnd"/>
      <w:r w:rsidRPr="00FD2070">
        <w:rPr>
          <w:color w:val="000000" w:themeColor="text1"/>
        </w:rPr>
        <w:t xml:space="preserve"> с физической нагрузкой или </w:t>
      </w:r>
      <w:proofErr w:type="spellStart"/>
      <w:r w:rsidRPr="00FD2070">
        <w:rPr>
          <w:color w:val="000000" w:themeColor="text1"/>
        </w:rPr>
        <w:t>добутамином</w:t>
      </w:r>
      <w:proofErr w:type="spellEnd"/>
      <w:r w:rsidRPr="00FD2070">
        <w:rPr>
          <w:color w:val="000000" w:themeColor="text1"/>
        </w:rPr>
        <w:t xml:space="preserve"> для верификации локального г</w:t>
      </w:r>
      <w:r w:rsidR="00991DCC" w:rsidRPr="00FD2070">
        <w:rPr>
          <w:color w:val="000000" w:themeColor="text1"/>
        </w:rPr>
        <w:t>ипокинеза стенки ЛЖ, наступающего</w:t>
      </w:r>
      <w:r w:rsidRPr="00FD2070">
        <w:rPr>
          <w:color w:val="000000" w:themeColor="text1"/>
        </w:rPr>
        <w:t xml:space="preserve"> одновременно со стенокардией и изменениями ЭКГ.</w:t>
      </w:r>
      <w:r w:rsidR="003D70F0" w:rsidRPr="00FD2070">
        <w:rPr>
          <w:color w:val="000000" w:themeColor="text1"/>
        </w:rPr>
        <w:t> 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С)</w:t>
      </w:r>
    </w:p>
    <w:p w:rsidR="00902869" w:rsidRPr="00FD2070" w:rsidRDefault="004C411D" w:rsidP="003D70F0">
      <w:pPr>
        <w:pStyle w:val="ConsPlusNormal"/>
        <w:spacing w:before="120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 xml:space="preserve">При подозрении на </w:t>
      </w:r>
      <w:proofErr w:type="spellStart"/>
      <w:r w:rsidRPr="00FD2070">
        <w:rPr>
          <w:b/>
          <w:color w:val="000000" w:themeColor="text1"/>
        </w:rPr>
        <w:t>микрососудистую</w:t>
      </w:r>
      <w:proofErr w:type="spellEnd"/>
      <w:r w:rsidRPr="00FD2070">
        <w:rPr>
          <w:b/>
          <w:color w:val="000000" w:themeColor="text1"/>
        </w:rPr>
        <w:t xml:space="preserve"> стенокардию</w:t>
      </w:r>
      <w:r w:rsidRPr="00FD2070">
        <w:rPr>
          <w:color w:val="000000" w:themeColor="text1"/>
        </w:rPr>
        <w:t xml:space="preserve"> рекомендуется проведение </w:t>
      </w:r>
      <w:proofErr w:type="spellStart"/>
      <w:r w:rsidRPr="00FD2070">
        <w:rPr>
          <w:color w:val="000000" w:themeColor="text1"/>
        </w:rPr>
        <w:t>ЭхоКГ</w:t>
      </w:r>
      <w:proofErr w:type="spellEnd"/>
      <w:r w:rsidRPr="00FD2070">
        <w:rPr>
          <w:color w:val="000000" w:themeColor="text1"/>
        </w:rPr>
        <w:t xml:space="preserve"> с </w:t>
      </w:r>
      <w:proofErr w:type="spellStart"/>
      <w:r w:rsidRPr="00FD2070">
        <w:rPr>
          <w:color w:val="000000" w:themeColor="text1"/>
        </w:rPr>
        <w:t>допплерографическим</w:t>
      </w:r>
      <w:proofErr w:type="spellEnd"/>
      <w:r w:rsidRPr="00FD2070">
        <w:rPr>
          <w:color w:val="000000" w:themeColor="text1"/>
        </w:rPr>
        <w:t xml:space="preserve"> исследованием левой коронарной артерии с измерением </w:t>
      </w:r>
      <w:proofErr w:type="spellStart"/>
      <w:r w:rsidRPr="00FD2070">
        <w:rPr>
          <w:color w:val="000000" w:themeColor="text1"/>
        </w:rPr>
        <w:t>диастолического</w:t>
      </w:r>
      <w:proofErr w:type="spellEnd"/>
      <w:r w:rsidRPr="00FD2070">
        <w:rPr>
          <w:color w:val="000000" w:themeColor="text1"/>
        </w:rPr>
        <w:t xml:space="preserve"> коронарного кровотока после в/</w:t>
      </w:r>
      <w:proofErr w:type="gramStart"/>
      <w:r w:rsidRPr="00FD2070">
        <w:rPr>
          <w:color w:val="000000" w:themeColor="text1"/>
        </w:rPr>
        <w:t>в</w:t>
      </w:r>
      <w:proofErr w:type="gramEnd"/>
      <w:r w:rsidRPr="00FD2070">
        <w:rPr>
          <w:color w:val="000000" w:themeColor="text1"/>
        </w:rPr>
        <w:t xml:space="preserve"> введения </w:t>
      </w:r>
      <w:proofErr w:type="spellStart"/>
      <w:r w:rsidRPr="00FD2070">
        <w:rPr>
          <w:color w:val="000000" w:themeColor="text1"/>
        </w:rPr>
        <w:t>аденозина</w:t>
      </w:r>
      <w:proofErr w:type="spellEnd"/>
      <w:r w:rsidRPr="00FD2070">
        <w:rPr>
          <w:color w:val="000000" w:themeColor="text1"/>
        </w:rPr>
        <w:t xml:space="preserve"> - для исследования коронарного резерва кровотока.</w:t>
      </w:r>
      <w:r w:rsidR="003D70F0" w:rsidRPr="00FD2070">
        <w:rPr>
          <w:color w:val="000000" w:themeColor="text1"/>
        </w:rPr>
        <w:tab/>
      </w:r>
      <w:r w:rsidR="004D5F18" w:rsidRPr="00FD2070">
        <w:rPr>
          <w:b/>
          <w:color w:val="000000" w:themeColor="text1"/>
        </w:rPr>
        <w:t>(</w:t>
      </w:r>
      <w:proofErr w:type="spellStart"/>
      <w:r w:rsidRPr="00FD2070">
        <w:rPr>
          <w:b/>
          <w:color w:val="000000" w:themeColor="text1"/>
        </w:rPr>
        <w:t>IIb</w:t>
      </w:r>
      <w:proofErr w:type="spellEnd"/>
      <w:r w:rsidRPr="00FD2070">
        <w:rPr>
          <w:b/>
          <w:color w:val="000000" w:themeColor="text1"/>
        </w:rPr>
        <w:t xml:space="preserve"> C</w:t>
      </w:r>
      <w:r w:rsidR="004D5F18" w:rsidRPr="00FD2070">
        <w:rPr>
          <w:b/>
          <w:color w:val="000000" w:themeColor="text1"/>
        </w:rPr>
        <w:t>)</w:t>
      </w:r>
    </w:p>
    <w:p w:rsidR="00902869" w:rsidRPr="00FD2070" w:rsidRDefault="00F03714" w:rsidP="003D70F0">
      <w:pPr>
        <w:pStyle w:val="ConsPlusNormal"/>
        <w:spacing w:before="240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Однофотонная эмиссионная компьютерная томографи</w:t>
      </w:r>
      <w:proofErr w:type="gramStart"/>
      <w:r w:rsidRPr="00FD2070">
        <w:rPr>
          <w:b/>
          <w:color w:val="000000" w:themeColor="text1"/>
        </w:rPr>
        <w:t>я</w:t>
      </w:r>
      <w:r w:rsidRPr="00FD2070">
        <w:rPr>
          <w:color w:val="000000" w:themeColor="text1"/>
        </w:rPr>
        <w:t>(</w:t>
      </w:r>
      <w:proofErr w:type="spellStart"/>
      <w:proofErr w:type="gramEnd"/>
      <w:r w:rsidRPr="00FD2070">
        <w:rPr>
          <w:color w:val="000000" w:themeColor="text1"/>
        </w:rPr>
        <w:t>перфузионная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сцинтиграфия</w:t>
      </w:r>
      <w:proofErr w:type="spellEnd"/>
      <w:r w:rsidRPr="00FD2070">
        <w:rPr>
          <w:color w:val="000000" w:themeColor="text1"/>
        </w:rPr>
        <w:t xml:space="preserve"> миокарда)и </w:t>
      </w:r>
      <w:r w:rsidRPr="00FD2070">
        <w:rPr>
          <w:b/>
          <w:color w:val="000000" w:themeColor="text1"/>
        </w:rPr>
        <w:t>позитронная эмиссионная томография</w:t>
      </w:r>
      <w:r w:rsidR="00EE2BF8" w:rsidRPr="00FD2070">
        <w:rPr>
          <w:color w:val="000000" w:themeColor="text1"/>
        </w:rPr>
        <w:t>- чувствительные и высокоспецифичные визуализирующие</w:t>
      </w:r>
      <w:r w:rsidR="004C411D" w:rsidRPr="00FD2070">
        <w:rPr>
          <w:color w:val="000000" w:themeColor="text1"/>
        </w:rPr>
        <w:t xml:space="preserve"> метод</w:t>
      </w:r>
      <w:r w:rsidR="00EE2BF8" w:rsidRPr="00FD2070">
        <w:rPr>
          <w:color w:val="000000" w:themeColor="text1"/>
        </w:rPr>
        <w:t>ы</w:t>
      </w:r>
      <w:r w:rsidR="004C411D" w:rsidRPr="00FD2070">
        <w:rPr>
          <w:color w:val="000000" w:themeColor="text1"/>
        </w:rPr>
        <w:t xml:space="preserve"> исследования с высокой прогностической значимостью. Сочетание </w:t>
      </w:r>
      <w:proofErr w:type="spellStart"/>
      <w:r w:rsidRPr="00FD2070">
        <w:rPr>
          <w:color w:val="000000" w:themeColor="text1"/>
        </w:rPr>
        <w:t>перфузионной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="004C411D" w:rsidRPr="00FD2070">
        <w:rPr>
          <w:color w:val="000000" w:themeColor="text1"/>
        </w:rPr>
        <w:t>сцинтиграфии</w:t>
      </w:r>
      <w:proofErr w:type="spellEnd"/>
      <w:r w:rsidR="004C411D" w:rsidRPr="00FD2070">
        <w:rPr>
          <w:color w:val="000000" w:themeColor="text1"/>
        </w:rPr>
        <w:t xml:space="preserve"> с физической нагрузкой или фармакологическими пробами (дозированное в/</w:t>
      </w:r>
      <w:proofErr w:type="gramStart"/>
      <w:r w:rsidR="004C411D" w:rsidRPr="00FD2070">
        <w:rPr>
          <w:color w:val="000000" w:themeColor="text1"/>
        </w:rPr>
        <w:t>в</w:t>
      </w:r>
      <w:proofErr w:type="gramEnd"/>
      <w:r w:rsidR="004C411D" w:rsidRPr="00FD2070">
        <w:rPr>
          <w:color w:val="000000" w:themeColor="text1"/>
        </w:rPr>
        <w:t xml:space="preserve"> введение </w:t>
      </w:r>
      <w:proofErr w:type="spellStart"/>
      <w:r w:rsidR="004C411D" w:rsidRPr="00FD2070">
        <w:rPr>
          <w:color w:val="000000" w:themeColor="text1"/>
        </w:rPr>
        <w:t>добутамина</w:t>
      </w:r>
      <w:proofErr w:type="spellEnd"/>
      <w:r w:rsidR="004C411D" w:rsidRPr="00FD2070">
        <w:rPr>
          <w:color w:val="000000" w:themeColor="text1"/>
        </w:rPr>
        <w:t xml:space="preserve">, </w:t>
      </w:r>
      <w:proofErr w:type="spellStart"/>
      <w:r w:rsidR="004C411D" w:rsidRPr="00FD2070">
        <w:rPr>
          <w:color w:val="000000" w:themeColor="text1"/>
        </w:rPr>
        <w:t>дипиридамола</w:t>
      </w:r>
      <w:proofErr w:type="spellEnd"/>
      <w:r w:rsidR="004C411D" w:rsidRPr="00FD2070">
        <w:rPr>
          <w:color w:val="000000" w:themeColor="text1"/>
        </w:rPr>
        <w:t>) намного повышает ценность</w:t>
      </w:r>
      <w:r w:rsidRPr="00FD2070">
        <w:rPr>
          <w:color w:val="000000" w:themeColor="text1"/>
        </w:rPr>
        <w:t xml:space="preserve"> полученных результатов. Позитронная эмиссионная томография</w:t>
      </w:r>
      <w:r w:rsidR="004C411D" w:rsidRPr="00FD2070">
        <w:rPr>
          <w:color w:val="000000" w:themeColor="text1"/>
        </w:rPr>
        <w:t xml:space="preserve"> позволяет </w:t>
      </w:r>
      <w:proofErr w:type="gramStart"/>
      <w:r w:rsidR="004C411D" w:rsidRPr="00FD2070">
        <w:rPr>
          <w:color w:val="000000" w:themeColor="text1"/>
        </w:rPr>
        <w:t>оценить минутный кровоток в единице массы</w:t>
      </w:r>
      <w:r w:rsidRPr="00FD2070">
        <w:rPr>
          <w:color w:val="000000" w:themeColor="text1"/>
        </w:rPr>
        <w:t xml:space="preserve"> миокарда и особенно информатив</w:t>
      </w:r>
      <w:r w:rsidR="004C411D" w:rsidRPr="00FD2070">
        <w:rPr>
          <w:color w:val="000000" w:themeColor="text1"/>
        </w:rPr>
        <w:t>н</w:t>
      </w:r>
      <w:r w:rsidRPr="00FD2070">
        <w:rPr>
          <w:color w:val="000000" w:themeColor="text1"/>
        </w:rPr>
        <w:t>а</w:t>
      </w:r>
      <w:proofErr w:type="gramEnd"/>
      <w:r w:rsidR="004C411D" w:rsidRPr="00FD2070">
        <w:rPr>
          <w:color w:val="000000" w:themeColor="text1"/>
        </w:rPr>
        <w:t xml:space="preserve"> в диагностике </w:t>
      </w:r>
      <w:proofErr w:type="spellStart"/>
      <w:r w:rsidR="004C411D" w:rsidRPr="00FD2070">
        <w:rPr>
          <w:color w:val="000000" w:themeColor="text1"/>
        </w:rPr>
        <w:t>микрососудистой</w:t>
      </w:r>
      <w:proofErr w:type="spellEnd"/>
      <w:r w:rsidR="004C411D" w:rsidRPr="00FD2070">
        <w:rPr>
          <w:color w:val="000000" w:themeColor="text1"/>
        </w:rPr>
        <w:t xml:space="preserve"> стенокардии.</w:t>
      </w:r>
    </w:p>
    <w:p w:rsidR="00902869" w:rsidRPr="00FD2070" w:rsidRDefault="004C411D" w:rsidP="003D70F0">
      <w:pPr>
        <w:pStyle w:val="ConsPlusNormal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Проведение </w:t>
      </w:r>
      <w:proofErr w:type="spellStart"/>
      <w:r w:rsidRPr="00FD2070">
        <w:rPr>
          <w:color w:val="000000" w:themeColor="text1"/>
        </w:rPr>
        <w:t>сцинтиграфического</w:t>
      </w:r>
      <w:proofErr w:type="spellEnd"/>
      <w:r w:rsidRPr="00FD2070">
        <w:rPr>
          <w:color w:val="000000" w:themeColor="text1"/>
        </w:rPr>
        <w:t xml:space="preserve"> исследования перфузии миокарда в сочетании с физической нагрузкой рекомендуется при стабильной ИБС для верификации, </w:t>
      </w:r>
      <w:proofErr w:type="spellStart"/>
      <w:r w:rsidRPr="00FD2070">
        <w:rPr>
          <w:color w:val="000000" w:themeColor="text1"/>
        </w:rPr>
        <w:t>симптом-связанной</w:t>
      </w:r>
      <w:proofErr w:type="spellEnd"/>
      <w:r w:rsidRPr="00FD2070">
        <w:rPr>
          <w:color w:val="000000" w:themeColor="text1"/>
        </w:rPr>
        <w:t xml:space="preserve"> КА и для оценки прогноза заболевания.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С)</w:t>
      </w:r>
      <w:proofErr w:type="gramEnd"/>
    </w:p>
    <w:p w:rsidR="00902869" w:rsidRPr="00FD2070" w:rsidRDefault="004C411D" w:rsidP="003D70F0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Проведение </w:t>
      </w:r>
      <w:proofErr w:type="spellStart"/>
      <w:r w:rsidRPr="00FD2070">
        <w:rPr>
          <w:color w:val="000000" w:themeColor="text1"/>
        </w:rPr>
        <w:t>сцинтиграфического</w:t>
      </w:r>
      <w:proofErr w:type="spellEnd"/>
      <w:r w:rsidRPr="00FD2070">
        <w:rPr>
          <w:color w:val="000000" w:themeColor="text1"/>
        </w:rPr>
        <w:t xml:space="preserve"> исследования перфузии миокарда в сочетании с </w:t>
      </w:r>
      <w:r w:rsidRPr="00FD2070">
        <w:rPr>
          <w:color w:val="000000" w:themeColor="text1"/>
        </w:rPr>
        <w:lastRenderedPageBreak/>
        <w:t xml:space="preserve">фармакологической пробой (внутривенное введение </w:t>
      </w:r>
      <w:proofErr w:type="spellStart"/>
      <w:r w:rsidRPr="00FD2070">
        <w:rPr>
          <w:color w:val="000000" w:themeColor="text1"/>
        </w:rPr>
        <w:t>добутамина</w:t>
      </w:r>
      <w:proofErr w:type="spellEnd"/>
      <w:r w:rsidRPr="00FD2070">
        <w:rPr>
          <w:color w:val="000000" w:themeColor="text1"/>
        </w:rPr>
        <w:t xml:space="preserve"> или </w:t>
      </w:r>
      <w:proofErr w:type="spellStart"/>
      <w:r w:rsidRPr="00FD2070">
        <w:rPr>
          <w:color w:val="000000" w:themeColor="text1"/>
        </w:rPr>
        <w:t>дипиридамола</w:t>
      </w:r>
      <w:proofErr w:type="spellEnd"/>
      <w:r w:rsidRPr="00FD2070">
        <w:rPr>
          <w:color w:val="000000" w:themeColor="text1"/>
        </w:rPr>
        <w:t xml:space="preserve">) рекомендуется при стабильной ИБС для верификации, </w:t>
      </w:r>
      <w:proofErr w:type="spellStart"/>
      <w:r w:rsidRPr="00FD2070">
        <w:rPr>
          <w:color w:val="000000" w:themeColor="text1"/>
        </w:rPr>
        <w:t>симптом-связанной</w:t>
      </w:r>
      <w:proofErr w:type="spellEnd"/>
      <w:r w:rsidRPr="00FD2070">
        <w:rPr>
          <w:color w:val="000000" w:themeColor="text1"/>
        </w:rPr>
        <w:t xml:space="preserve"> КА и для оценки прогноза заболевания при невозможности выполнения пациентом стандартной физической нагрузки (из-за </w:t>
      </w:r>
      <w:proofErr w:type="spellStart"/>
      <w:r w:rsidRPr="00FD2070">
        <w:rPr>
          <w:color w:val="000000" w:themeColor="text1"/>
        </w:rPr>
        <w:t>детренированности</w:t>
      </w:r>
      <w:proofErr w:type="spellEnd"/>
      <w:r w:rsidRPr="00FD2070">
        <w:rPr>
          <w:color w:val="000000" w:themeColor="text1"/>
        </w:rPr>
        <w:t xml:space="preserve">, заболеваний опорно-двигательного аппарата и/или нижних конечностей и </w:t>
      </w:r>
      <w:proofErr w:type="spellStart"/>
      <w:proofErr w:type="gramStart"/>
      <w:r w:rsidRPr="00FD2070">
        <w:rPr>
          <w:color w:val="000000" w:themeColor="text1"/>
        </w:rPr>
        <w:t>др</w:t>
      </w:r>
      <w:proofErr w:type="spellEnd"/>
      <w:proofErr w:type="gramEnd"/>
      <w:r w:rsidRPr="00FD2070">
        <w:rPr>
          <w:color w:val="000000" w:themeColor="text1"/>
        </w:rPr>
        <w:t>).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color w:val="000000" w:themeColor="text1"/>
        </w:rPr>
        <w:t>IIb</w:t>
      </w:r>
      <w:proofErr w:type="spellEnd"/>
      <w:r w:rsidR="004D5F18" w:rsidRPr="00FD2070">
        <w:rPr>
          <w:b/>
          <w:color w:val="000000" w:themeColor="text1"/>
        </w:rPr>
        <w:t xml:space="preserve"> C)</w:t>
      </w:r>
    </w:p>
    <w:p w:rsidR="00902869" w:rsidRPr="00FD2070" w:rsidRDefault="004C411D" w:rsidP="003D70F0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Проведение </w:t>
      </w:r>
      <w:proofErr w:type="spellStart"/>
      <w:r w:rsidRPr="00FD2070">
        <w:rPr>
          <w:color w:val="000000" w:themeColor="text1"/>
        </w:rPr>
        <w:t>позитронно-эмиссионного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томографического</w:t>
      </w:r>
      <w:proofErr w:type="spellEnd"/>
      <w:r w:rsidRPr="00FD2070">
        <w:rPr>
          <w:color w:val="000000" w:themeColor="text1"/>
        </w:rPr>
        <w:t xml:space="preserve"> исследования перфузии миокарда рекомендуется при диагностике </w:t>
      </w:r>
      <w:proofErr w:type="spellStart"/>
      <w:r w:rsidRPr="00FD2070">
        <w:rPr>
          <w:color w:val="000000" w:themeColor="text1"/>
        </w:rPr>
        <w:t>микрососудистой</w:t>
      </w:r>
      <w:proofErr w:type="spellEnd"/>
      <w:r w:rsidRPr="00FD2070">
        <w:rPr>
          <w:color w:val="000000" w:themeColor="text1"/>
        </w:rPr>
        <w:t xml:space="preserve"> стенокардии.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color w:val="000000" w:themeColor="text1"/>
        </w:rPr>
        <w:t>IIb</w:t>
      </w:r>
      <w:proofErr w:type="spellEnd"/>
      <w:r w:rsidR="004D5F18" w:rsidRPr="00FD2070">
        <w:rPr>
          <w:b/>
          <w:color w:val="000000" w:themeColor="text1"/>
        </w:rPr>
        <w:t xml:space="preserve"> C)</w:t>
      </w:r>
    </w:p>
    <w:p w:rsidR="004D5F18" w:rsidRPr="00FD2070" w:rsidRDefault="00F03714" w:rsidP="004D5F18">
      <w:pPr>
        <w:pStyle w:val="ConsPlusNormal"/>
        <w:ind w:firstLine="539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Визуализирующиес</w:t>
      </w:r>
      <w:r w:rsidR="004C411D" w:rsidRPr="00FD2070">
        <w:rPr>
          <w:color w:val="000000" w:themeColor="text1"/>
        </w:rPr>
        <w:t>тресс-метод</w:t>
      </w:r>
      <w:r w:rsidRPr="00FD2070">
        <w:rPr>
          <w:color w:val="000000" w:themeColor="text1"/>
        </w:rPr>
        <w:t>ырекомендую</w:t>
      </w:r>
      <w:r w:rsidR="004C411D" w:rsidRPr="00FD2070">
        <w:rPr>
          <w:color w:val="000000" w:themeColor="text1"/>
        </w:rPr>
        <w:t>тся</w:t>
      </w:r>
      <w:proofErr w:type="spellEnd"/>
      <w:r w:rsidR="004C411D" w:rsidRPr="00FD2070">
        <w:rPr>
          <w:color w:val="000000" w:themeColor="text1"/>
        </w:rPr>
        <w:t xml:space="preserve"> в качестве начального метода диагностики, если особенности ЭКГ покоя препятствуют ее интерпретации при нагрузке.</w:t>
      </w:r>
      <w:r w:rsidR="008112B3" w:rsidRPr="00FD2070">
        <w:rPr>
          <w:color w:val="000000" w:themeColor="text1"/>
        </w:rPr>
        <w:t> </w:t>
      </w:r>
      <w:r w:rsidR="004D5F18" w:rsidRPr="00FD2070">
        <w:rPr>
          <w:b/>
          <w:color w:val="000000" w:themeColor="text1"/>
        </w:rPr>
        <w:t>(I В)</w:t>
      </w:r>
    </w:p>
    <w:p w:rsidR="00902869" w:rsidRPr="00FD2070" w:rsidRDefault="004C411D" w:rsidP="003D70F0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Методы визуализации с физической нагрузкой рекомендуются как более предпочтительные, чем методы с фармакологической нагрузкой.</w:t>
      </w:r>
      <w:r w:rsidR="004D5F18" w:rsidRPr="00FD2070">
        <w:rPr>
          <w:b/>
          <w:color w:val="000000" w:themeColor="text1"/>
        </w:rPr>
        <w:t>(I C)</w:t>
      </w:r>
    </w:p>
    <w:p w:rsidR="008112B3" w:rsidRPr="00FD2070" w:rsidRDefault="004C411D" w:rsidP="008112B3">
      <w:pPr>
        <w:pStyle w:val="ConsPlusNormal"/>
        <w:ind w:firstLine="539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Стресс-метод</w:t>
      </w:r>
      <w:r w:rsidR="00F03714" w:rsidRPr="00FD2070">
        <w:rPr>
          <w:color w:val="000000" w:themeColor="text1"/>
        </w:rPr>
        <w:t>ы</w:t>
      </w:r>
      <w:proofErr w:type="spellEnd"/>
      <w:r w:rsidR="00F03714" w:rsidRPr="00FD2070">
        <w:rPr>
          <w:color w:val="000000" w:themeColor="text1"/>
        </w:rPr>
        <w:t xml:space="preserve"> визуализации рекомендуются как предпочтительные</w:t>
      </w:r>
      <w:r w:rsidRPr="00FD2070">
        <w:rPr>
          <w:color w:val="000000" w:themeColor="text1"/>
        </w:rPr>
        <w:t xml:space="preserve"> у лиц, с симптомами ИБС, перенесших ранее </w:t>
      </w:r>
      <w:proofErr w:type="spellStart"/>
      <w:r w:rsidRPr="00FD2070">
        <w:rPr>
          <w:color w:val="000000" w:themeColor="text1"/>
        </w:rPr>
        <w:t>чрескожное</w:t>
      </w:r>
      <w:proofErr w:type="spellEnd"/>
      <w:r w:rsidRPr="00FD2070">
        <w:rPr>
          <w:color w:val="000000" w:themeColor="text1"/>
        </w:rPr>
        <w:t xml:space="preserve"> коронарное вмешательство (ЧКВ) или коронарное шунтирование (КШ</w:t>
      </w:r>
      <w:proofErr w:type="gramStart"/>
      <w:r w:rsidRPr="00FD2070">
        <w:rPr>
          <w:color w:val="000000" w:themeColor="text1"/>
        </w:rPr>
        <w:t>)д</w:t>
      </w:r>
      <w:proofErr w:type="gramEnd"/>
      <w:r w:rsidRPr="00FD2070">
        <w:rPr>
          <w:color w:val="000000" w:themeColor="text1"/>
        </w:rPr>
        <w:t>ля оценки функциональной значимости промежуточных по выраженности стенозов по данным КАГ.</w:t>
      </w:r>
      <w:r w:rsidR="004D5F18" w:rsidRPr="00FD2070">
        <w:rPr>
          <w:b/>
          <w:color w:val="000000" w:themeColor="text1"/>
        </w:rPr>
        <w:t>(</w:t>
      </w:r>
      <w:proofErr w:type="spellStart"/>
      <w:r w:rsidR="008112B3" w:rsidRPr="00FD2070">
        <w:rPr>
          <w:b/>
          <w:bCs/>
          <w:color w:val="000000" w:themeColor="text1"/>
        </w:rPr>
        <w:t>IIa</w:t>
      </w:r>
      <w:proofErr w:type="spellEnd"/>
      <w:r w:rsidR="008112B3" w:rsidRPr="00FD2070">
        <w:rPr>
          <w:b/>
          <w:bCs/>
          <w:color w:val="000000" w:themeColor="text1"/>
        </w:rPr>
        <w:t xml:space="preserve"> </w:t>
      </w:r>
      <w:r w:rsidR="008112B3" w:rsidRPr="00FD2070">
        <w:rPr>
          <w:b/>
          <w:color w:val="000000" w:themeColor="text1"/>
        </w:rPr>
        <w:t>В</w:t>
      </w:r>
      <w:r w:rsidR="004D5F18" w:rsidRPr="00FD2070">
        <w:rPr>
          <w:b/>
          <w:color w:val="000000" w:themeColor="text1"/>
        </w:rPr>
        <w:t>)</w:t>
      </w:r>
    </w:p>
    <w:p w:rsidR="00902869" w:rsidRPr="00FD2070" w:rsidRDefault="004C411D" w:rsidP="003D70F0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У пациентов со стабильной ИБС с кардиостимулятором рекомендуется проведение </w:t>
      </w:r>
      <w:proofErr w:type="spellStart"/>
      <w:r w:rsidRPr="00FD2070">
        <w:rPr>
          <w:color w:val="000000" w:themeColor="text1"/>
        </w:rPr>
        <w:t>стресс-ЭхоКГ</w:t>
      </w:r>
      <w:proofErr w:type="spellEnd"/>
      <w:r w:rsidRPr="00FD2070">
        <w:rPr>
          <w:color w:val="000000" w:themeColor="text1"/>
        </w:rPr>
        <w:t xml:space="preserve"> или однофотонной эмиссионной компьютерной томографии.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</w:t>
      </w:r>
      <w:r w:rsidR="004D5F18" w:rsidRPr="00FD2070">
        <w:rPr>
          <w:b/>
          <w:color w:val="000000" w:themeColor="text1"/>
        </w:rPr>
        <w:t>В)</w:t>
      </w:r>
    </w:p>
    <w:p w:rsidR="00902869" w:rsidRPr="00FD2070" w:rsidRDefault="004C411D" w:rsidP="004D5F18">
      <w:pPr>
        <w:pStyle w:val="ConsPlusNormal"/>
        <w:ind w:firstLine="539"/>
        <w:jc w:val="both"/>
        <w:rPr>
          <w:color w:val="000000" w:themeColor="text1"/>
        </w:rPr>
      </w:pPr>
      <w:proofErr w:type="spellStart"/>
      <w:proofErr w:type="gramStart"/>
      <w:r w:rsidRPr="00FD2070">
        <w:rPr>
          <w:color w:val="000000" w:themeColor="text1"/>
        </w:rPr>
        <w:t>Стресс-метод</w:t>
      </w:r>
      <w:r w:rsidR="00F03714" w:rsidRPr="00FD2070">
        <w:rPr>
          <w:color w:val="000000" w:themeColor="text1"/>
        </w:rPr>
        <w:t>ы</w:t>
      </w:r>
      <w:proofErr w:type="spellEnd"/>
      <w:proofErr w:type="gramEnd"/>
      <w:r w:rsidRPr="00FD2070">
        <w:rPr>
          <w:color w:val="000000" w:themeColor="text1"/>
        </w:rPr>
        <w:t xml:space="preserve"> в</w:t>
      </w:r>
      <w:r w:rsidR="00F03714" w:rsidRPr="00FD2070">
        <w:rPr>
          <w:color w:val="000000" w:themeColor="text1"/>
        </w:rPr>
        <w:t>изуализации для стратификации риска ССО рекомендую</w:t>
      </w:r>
      <w:r w:rsidRPr="00FD2070">
        <w:rPr>
          <w:color w:val="000000" w:themeColor="text1"/>
        </w:rPr>
        <w:t xml:space="preserve">тся у пациентов с неинформативными результатами </w:t>
      </w:r>
      <w:proofErr w:type="spellStart"/>
      <w:r w:rsidRPr="00FD2070">
        <w:rPr>
          <w:color w:val="000000" w:themeColor="text1"/>
        </w:rPr>
        <w:t>стресс-ЭКГ</w:t>
      </w:r>
      <w:proofErr w:type="spellEnd"/>
      <w:r w:rsidRPr="00FD2070">
        <w:rPr>
          <w:color w:val="000000" w:themeColor="text1"/>
        </w:rPr>
        <w:t xml:space="preserve"> с физической нагрузкой.</w:t>
      </w:r>
      <w:r w:rsidR="004D5F18" w:rsidRPr="00FD2070">
        <w:rPr>
          <w:b/>
          <w:color w:val="000000" w:themeColor="text1"/>
        </w:rPr>
        <w:t>(I В)</w:t>
      </w:r>
    </w:p>
    <w:p w:rsidR="00902869" w:rsidRPr="00FD2070" w:rsidRDefault="00F03714" w:rsidP="003D70F0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Стратификация риска</w:t>
      </w:r>
      <w:r w:rsidR="004C411D" w:rsidRPr="00FD2070">
        <w:rPr>
          <w:color w:val="000000" w:themeColor="text1"/>
        </w:rPr>
        <w:t xml:space="preserve"> ССО с помо</w:t>
      </w:r>
      <w:r w:rsidRPr="00FD2070">
        <w:rPr>
          <w:color w:val="000000" w:themeColor="text1"/>
        </w:rPr>
        <w:t xml:space="preserve">щью </w:t>
      </w:r>
      <w:proofErr w:type="spellStart"/>
      <w:r w:rsidRPr="00FD2070">
        <w:rPr>
          <w:color w:val="000000" w:themeColor="text1"/>
        </w:rPr>
        <w:t>стресс-ЭКГ</w:t>
      </w:r>
      <w:proofErr w:type="spellEnd"/>
      <w:r w:rsidRPr="00FD2070">
        <w:rPr>
          <w:color w:val="000000" w:themeColor="text1"/>
        </w:rPr>
        <w:t xml:space="preserve"> или </w:t>
      </w:r>
      <w:proofErr w:type="spellStart"/>
      <w:r w:rsidRPr="00FD2070">
        <w:rPr>
          <w:color w:val="000000" w:themeColor="text1"/>
        </w:rPr>
        <w:t>стресс-методов</w:t>
      </w:r>
      <w:proofErr w:type="spellEnd"/>
      <w:r w:rsidR="004C411D" w:rsidRPr="00FD2070">
        <w:rPr>
          <w:color w:val="000000" w:themeColor="text1"/>
        </w:rPr>
        <w:t xml:space="preserve"> визуализации рекомендуются у пациентов </w:t>
      </w:r>
      <w:proofErr w:type="gramStart"/>
      <w:r w:rsidR="004C411D" w:rsidRPr="00FD2070">
        <w:rPr>
          <w:color w:val="000000" w:themeColor="text1"/>
        </w:rPr>
        <w:t>с</w:t>
      </w:r>
      <w:proofErr w:type="gramEnd"/>
      <w:r w:rsidR="004C411D" w:rsidRPr="00FD2070">
        <w:rPr>
          <w:color w:val="000000" w:themeColor="text1"/>
        </w:rPr>
        <w:t xml:space="preserve"> стабильной ИБС при существенном изменении частоты возникновения и тяжести симптомов.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</w:t>
      </w:r>
      <w:r w:rsidR="004D5F18" w:rsidRPr="00FD2070">
        <w:rPr>
          <w:b/>
          <w:color w:val="000000" w:themeColor="text1"/>
        </w:rPr>
        <w:t>В)</w:t>
      </w:r>
    </w:p>
    <w:p w:rsidR="008112B3" w:rsidRPr="00FD2070" w:rsidRDefault="004C411D" w:rsidP="008112B3">
      <w:pPr>
        <w:pStyle w:val="ConsPlusNormal"/>
        <w:ind w:firstLine="539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>При сопутствующей блокаде левой ножки пучка Гиса для с</w:t>
      </w:r>
      <w:r w:rsidR="00F03714" w:rsidRPr="00FD2070">
        <w:rPr>
          <w:color w:val="000000" w:themeColor="text1"/>
        </w:rPr>
        <w:t>тратификации риска</w:t>
      </w:r>
      <w:r w:rsidRPr="00FD2070">
        <w:rPr>
          <w:color w:val="000000" w:themeColor="text1"/>
        </w:rPr>
        <w:t xml:space="preserve"> ССО рекомендуется проведение </w:t>
      </w:r>
      <w:proofErr w:type="spellStart"/>
      <w:r w:rsidRPr="00FD2070">
        <w:rPr>
          <w:color w:val="000000" w:themeColor="text1"/>
        </w:rPr>
        <w:t>стресс-ЭхоКГ</w:t>
      </w:r>
      <w:proofErr w:type="spellEnd"/>
      <w:r w:rsidRPr="00FD2070">
        <w:rPr>
          <w:color w:val="000000" w:themeColor="text1"/>
        </w:rPr>
        <w:t xml:space="preserve"> или однофотонной эмиссионной компьютерной томографии миокарда с фармакологической нагрузкой.</w:t>
      </w:r>
      <w:r w:rsidR="004D5F18" w:rsidRPr="00FD2070">
        <w:rPr>
          <w:b/>
          <w:color w:val="000000" w:themeColor="text1"/>
        </w:rPr>
        <w:t>(</w:t>
      </w:r>
      <w:proofErr w:type="spellStart"/>
      <w:r w:rsidR="004D5F18" w:rsidRPr="00FD2070">
        <w:rPr>
          <w:b/>
          <w:bCs/>
          <w:color w:val="000000" w:themeColor="text1"/>
        </w:rPr>
        <w:t>IIa</w:t>
      </w:r>
      <w:proofErr w:type="spellEnd"/>
      <w:r w:rsidR="004D5F18" w:rsidRPr="00FD2070">
        <w:rPr>
          <w:b/>
          <w:bCs/>
          <w:color w:val="000000" w:themeColor="text1"/>
        </w:rPr>
        <w:t xml:space="preserve"> </w:t>
      </w:r>
      <w:r w:rsidR="004D5F18" w:rsidRPr="00FD2070">
        <w:rPr>
          <w:b/>
          <w:color w:val="000000" w:themeColor="text1"/>
        </w:rPr>
        <w:t>В)</w:t>
      </w:r>
    </w:p>
    <w:p w:rsidR="00991DCC" w:rsidRPr="00FD2070" w:rsidRDefault="00991DCC" w:rsidP="008112B3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качестве первого </w:t>
      </w:r>
      <w:proofErr w:type="spellStart"/>
      <w:r w:rsidRPr="00FD2070">
        <w:rPr>
          <w:color w:val="000000" w:themeColor="text1"/>
        </w:rPr>
        <w:t>неинвазивного</w:t>
      </w:r>
      <w:proofErr w:type="spellEnd"/>
      <w:r w:rsidRPr="00FD2070">
        <w:rPr>
          <w:color w:val="000000" w:themeColor="text1"/>
        </w:rPr>
        <w:t xml:space="preserve"> </w:t>
      </w:r>
      <w:r w:rsidR="0060327B" w:rsidRPr="00FD2070">
        <w:rPr>
          <w:color w:val="000000" w:themeColor="text1"/>
        </w:rPr>
        <w:t xml:space="preserve">визуализирующего теста для диагностики ИБС, как альтернатива </w:t>
      </w:r>
      <w:proofErr w:type="spellStart"/>
      <w:r w:rsidR="0060327B" w:rsidRPr="00FD2070">
        <w:rPr>
          <w:color w:val="000000" w:themeColor="text1"/>
        </w:rPr>
        <w:t>неинвазивным</w:t>
      </w:r>
      <w:proofErr w:type="spellEnd"/>
      <w:r w:rsidR="0060327B" w:rsidRPr="00FD2070">
        <w:rPr>
          <w:color w:val="000000" w:themeColor="text1"/>
        </w:rPr>
        <w:t xml:space="preserve"> </w:t>
      </w:r>
      <w:proofErr w:type="gramStart"/>
      <w:r w:rsidR="0060327B" w:rsidRPr="00FD2070">
        <w:rPr>
          <w:color w:val="000000" w:themeColor="text1"/>
        </w:rPr>
        <w:t>визуализирующим</w:t>
      </w:r>
      <w:proofErr w:type="gramEnd"/>
      <w:r w:rsidR="0060327B" w:rsidRPr="00FD2070">
        <w:rPr>
          <w:color w:val="000000" w:themeColor="text1"/>
        </w:rPr>
        <w:t xml:space="preserve"> </w:t>
      </w:r>
      <w:proofErr w:type="spellStart"/>
      <w:r w:rsidR="0060327B" w:rsidRPr="00FD2070">
        <w:rPr>
          <w:color w:val="000000" w:themeColor="text1"/>
        </w:rPr>
        <w:t>стресс-тестам</w:t>
      </w:r>
      <w:proofErr w:type="spellEnd"/>
      <w:r w:rsidR="0060327B" w:rsidRPr="00FD2070">
        <w:rPr>
          <w:color w:val="000000" w:themeColor="text1"/>
        </w:rPr>
        <w:t xml:space="preserve">, рекомендуется </w:t>
      </w:r>
      <w:proofErr w:type="spellStart"/>
      <w:r w:rsidR="0060327B" w:rsidRPr="00FD2070">
        <w:rPr>
          <w:color w:val="000000" w:themeColor="text1"/>
        </w:rPr>
        <w:t>мультиспиральная</w:t>
      </w:r>
      <w:proofErr w:type="spellEnd"/>
      <w:r w:rsidR="0060327B" w:rsidRPr="00FD2070">
        <w:rPr>
          <w:color w:val="000000" w:themeColor="text1"/>
        </w:rPr>
        <w:t xml:space="preserve"> компьютерная томография (МСКТ) коронарных артерий, дополненная </w:t>
      </w:r>
      <w:proofErr w:type="spellStart"/>
      <w:r w:rsidR="0060327B" w:rsidRPr="00FD2070">
        <w:rPr>
          <w:color w:val="000000" w:themeColor="text1"/>
        </w:rPr>
        <w:t>МСКТ-оценкой</w:t>
      </w:r>
      <w:proofErr w:type="spellEnd"/>
      <w:r w:rsidR="0060327B" w:rsidRPr="00FD2070">
        <w:rPr>
          <w:color w:val="000000" w:themeColor="text1"/>
        </w:rPr>
        <w:t xml:space="preserve"> перфузии (компьютерная томография сердца с </w:t>
      </w:r>
      <w:proofErr w:type="spellStart"/>
      <w:r w:rsidR="0060327B" w:rsidRPr="00FD2070">
        <w:rPr>
          <w:color w:val="000000" w:themeColor="text1"/>
        </w:rPr>
        <w:t>контрастированием</w:t>
      </w:r>
      <w:proofErr w:type="spellEnd"/>
      <w:r w:rsidR="0060327B" w:rsidRPr="00FD2070">
        <w:rPr>
          <w:color w:val="000000" w:themeColor="text1"/>
        </w:rPr>
        <w:t xml:space="preserve">). Данная методика позволяет оценить анатомию, просвет, стенку КА, а также локализацию, структуру и поверхность атеросклеротических бляшек. МСКТ коронарных артерий имеет высокую точность диагностики стенозов &gt;50% и одновременно стратифицировать риск </w:t>
      </w:r>
      <w:proofErr w:type="spellStart"/>
      <w:proofErr w:type="gramStart"/>
      <w:r w:rsidR="0060327B" w:rsidRPr="00FD2070">
        <w:rPr>
          <w:color w:val="000000" w:themeColor="text1"/>
        </w:rPr>
        <w:t>сердечно-сосудистых</w:t>
      </w:r>
      <w:proofErr w:type="spellEnd"/>
      <w:proofErr w:type="gramEnd"/>
      <w:r w:rsidR="0060327B" w:rsidRPr="00FD2070">
        <w:rPr>
          <w:color w:val="000000" w:themeColor="text1"/>
        </w:rPr>
        <w:t xml:space="preserve"> осложнений</w:t>
      </w:r>
      <w:r w:rsidR="009A0548" w:rsidRPr="00FD2070">
        <w:rPr>
          <w:color w:val="000000" w:themeColor="text1"/>
        </w:rPr>
        <w:t xml:space="preserve">. </w:t>
      </w:r>
    </w:p>
    <w:p w:rsidR="00902869" w:rsidRPr="00FD2070" w:rsidRDefault="00902869" w:rsidP="003D70F0">
      <w:pPr>
        <w:pStyle w:val="ConsPlusNormal"/>
        <w:ind w:firstLine="539"/>
        <w:jc w:val="both"/>
        <w:rPr>
          <w:color w:val="000000" w:themeColor="text1"/>
        </w:rPr>
      </w:pPr>
    </w:p>
    <w:p w:rsidR="00902869" w:rsidRPr="00FD2070" w:rsidRDefault="00F03714" w:rsidP="006F2D66">
      <w:pPr>
        <w:pStyle w:val="ConsPlusTitle"/>
        <w:spacing w:after="120"/>
        <w:ind w:firstLine="539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Инвазивные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исследования при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ИБС</w:t>
      </w:r>
    </w:p>
    <w:p w:rsidR="008112B3" w:rsidRPr="00FD2070" w:rsidRDefault="00F03714" w:rsidP="008112B3">
      <w:pPr>
        <w:pStyle w:val="ConsPlusNormal"/>
        <w:spacing w:before="120"/>
        <w:ind w:firstLine="720"/>
        <w:jc w:val="both"/>
        <w:rPr>
          <w:color w:val="000000" w:themeColor="text1"/>
        </w:rPr>
      </w:pPr>
      <w:proofErr w:type="spellStart"/>
      <w:r w:rsidRPr="00FD2070">
        <w:rPr>
          <w:iCs/>
          <w:color w:val="000000" w:themeColor="text1"/>
        </w:rPr>
        <w:t>Инвазивная</w:t>
      </w:r>
      <w:proofErr w:type="spellEnd"/>
      <w:r w:rsidRPr="00FD2070">
        <w:rPr>
          <w:iCs/>
          <w:color w:val="000000" w:themeColor="text1"/>
        </w:rPr>
        <w:t xml:space="preserve"> </w:t>
      </w:r>
      <w:proofErr w:type="spellStart"/>
      <w:r w:rsidRPr="00FD2070">
        <w:rPr>
          <w:iCs/>
          <w:color w:val="000000" w:themeColor="text1"/>
        </w:rPr>
        <w:t>коронароангиография</w:t>
      </w:r>
      <w:proofErr w:type="spellEnd"/>
      <w:r w:rsidRPr="00FD2070">
        <w:rPr>
          <w:iCs/>
          <w:color w:val="000000" w:themeColor="text1"/>
        </w:rPr>
        <w:t xml:space="preserve"> </w:t>
      </w:r>
      <w:r w:rsidR="008112B3" w:rsidRPr="00FD2070">
        <w:rPr>
          <w:iCs/>
          <w:color w:val="000000" w:themeColor="text1"/>
        </w:rPr>
        <w:t>(КАГ) «золотой стандарт</w:t>
      </w:r>
      <w:proofErr w:type="gramStart"/>
      <w:r w:rsidR="008112B3" w:rsidRPr="00FD2070">
        <w:rPr>
          <w:iCs/>
          <w:color w:val="000000" w:themeColor="text1"/>
        </w:rPr>
        <w:t>»п</w:t>
      </w:r>
      <w:proofErr w:type="gramEnd"/>
      <w:r w:rsidR="008112B3" w:rsidRPr="00FD2070">
        <w:rPr>
          <w:iCs/>
          <w:color w:val="000000" w:themeColor="text1"/>
        </w:rPr>
        <w:t xml:space="preserve">ри диагностике ИБС и при стратификации риска </w:t>
      </w:r>
      <w:proofErr w:type="spellStart"/>
      <w:r w:rsidR="004230EB" w:rsidRPr="00FD2070">
        <w:rPr>
          <w:iCs/>
          <w:color w:val="000000" w:themeColor="text1"/>
        </w:rPr>
        <w:t>сердечно-сосудистых</w:t>
      </w:r>
      <w:proofErr w:type="spellEnd"/>
      <w:r w:rsidR="004230EB" w:rsidRPr="00FD2070">
        <w:rPr>
          <w:iCs/>
          <w:color w:val="000000" w:themeColor="text1"/>
        </w:rPr>
        <w:t xml:space="preserve"> </w:t>
      </w:r>
      <w:r w:rsidR="008112B3" w:rsidRPr="00FD2070">
        <w:rPr>
          <w:iCs/>
          <w:color w:val="000000" w:themeColor="text1"/>
        </w:rPr>
        <w:t>осложнений</w:t>
      </w:r>
      <w:r w:rsidR="00625097" w:rsidRPr="00FD2070">
        <w:rPr>
          <w:iCs/>
          <w:color w:val="000000" w:themeColor="text1"/>
        </w:rPr>
        <w:t xml:space="preserve"> – это </w:t>
      </w:r>
      <w:proofErr w:type="spellStart"/>
      <w:r w:rsidR="00625097" w:rsidRPr="00FD2070">
        <w:rPr>
          <w:iCs/>
          <w:color w:val="000000" w:themeColor="text1"/>
        </w:rPr>
        <w:t>инвазивное</w:t>
      </w:r>
      <w:proofErr w:type="spellEnd"/>
      <w:r w:rsidR="00625097" w:rsidRPr="00FD2070">
        <w:rPr>
          <w:iCs/>
          <w:color w:val="000000" w:themeColor="text1"/>
        </w:rPr>
        <w:t xml:space="preserve"> диагностическое исследование, выполняемое в условиях </w:t>
      </w:r>
      <w:proofErr w:type="spellStart"/>
      <w:r w:rsidR="00625097" w:rsidRPr="00FD2070">
        <w:rPr>
          <w:iCs/>
          <w:color w:val="000000" w:themeColor="text1"/>
        </w:rPr>
        <w:t>рентгенооперационной</w:t>
      </w:r>
      <w:proofErr w:type="spellEnd"/>
      <w:r w:rsidR="00625097" w:rsidRPr="00FD2070">
        <w:rPr>
          <w:iCs/>
          <w:color w:val="000000" w:themeColor="text1"/>
        </w:rPr>
        <w:t xml:space="preserve"> путем введения контрастного вещества в устья коронарных артерий под рентгенологическим </w:t>
      </w:r>
      <w:proofErr w:type="spellStart"/>
      <w:r w:rsidR="00625097" w:rsidRPr="00FD2070">
        <w:rPr>
          <w:iCs/>
          <w:color w:val="000000" w:themeColor="text1"/>
        </w:rPr>
        <w:t>контролем</w:t>
      </w:r>
      <w:r w:rsidR="00625097" w:rsidRPr="00FD2070">
        <w:rPr>
          <w:color w:val="000000" w:themeColor="text1"/>
        </w:rPr>
        <w:t>для</w:t>
      </w:r>
      <w:proofErr w:type="spellEnd"/>
      <w:r w:rsidR="00625097" w:rsidRPr="00FD2070">
        <w:rPr>
          <w:color w:val="000000" w:themeColor="text1"/>
        </w:rPr>
        <w:t xml:space="preserve"> выявления стенозов в коронарных артериях, их локализации, протяженности и выраженности, а в ряде случаев – для обнаружения участков нестабильности атеросклеротической бляшки.</w:t>
      </w:r>
    </w:p>
    <w:p w:rsidR="008112B3" w:rsidRPr="00FD2070" w:rsidRDefault="008112B3" w:rsidP="002066ED">
      <w:pPr>
        <w:pStyle w:val="ConsPlusNormal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>При</w:t>
      </w:r>
      <w:proofErr w:type="gramEnd"/>
      <w:r w:rsidRPr="00FD2070">
        <w:rPr>
          <w:color w:val="000000" w:themeColor="text1"/>
        </w:rPr>
        <w:t xml:space="preserve"> доказанной ИБС КАГ рекомендуется для стратификации риска ССО у лиц </w:t>
      </w:r>
      <w:proofErr w:type="spellStart"/>
      <w:r w:rsidRPr="00FD2070">
        <w:rPr>
          <w:color w:val="000000" w:themeColor="text1"/>
        </w:rPr>
        <w:t>стяжелой</w:t>
      </w:r>
      <w:proofErr w:type="spellEnd"/>
      <w:r w:rsidRPr="00FD2070">
        <w:rPr>
          <w:color w:val="000000" w:themeColor="text1"/>
        </w:rPr>
        <w:t xml:space="preserve"> стабильной стенокардией (ФК III-IV) или с клиническими признаками высокого риска ССО, особенно когда симптомы плохо поддаются лечению. </w:t>
      </w:r>
      <w:r w:rsidRPr="00FD2070">
        <w:rPr>
          <w:color w:val="000000" w:themeColor="text1"/>
        </w:rPr>
        <w:tab/>
      </w:r>
      <w:r w:rsidR="002066ED" w:rsidRPr="00FD2070">
        <w:rPr>
          <w:b/>
          <w:color w:val="000000" w:themeColor="text1"/>
        </w:rPr>
        <w:t>(I В)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b/>
          <w:bCs/>
          <w:iCs/>
          <w:color w:val="000000" w:themeColor="text1"/>
        </w:rPr>
        <w:t xml:space="preserve">Для обоснованного проведения КАГ необходимо учитывать весь комплекс </w:t>
      </w:r>
      <w:r w:rsidRPr="00FD2070">
        <w:rPr>
          <w:iCs/>
          <w:color w:val="000000" w:themeColor="text1"/>
        </w:rPr>
        <w:t xml:space="preserve">данных, полученных в ходе расспроса, осмотра и </w:t>
      </w:r>
      <w:proofErr w:type="spellStart"/>
      <w:r w:rsidRPr="00FD2070">
        <w:rPr>
          <w:iCs/>
          <w:color w:val="000000" w:themeColor="text1"/>
        </w:rPr>
        <w:t>неинвазивных</w:t>
      </w:r>
      <w:proofErr w:type="spellEnd"/>
      <w:r w:rsidRPr="00FD2070">
        <w:rPr>
          <w:iCs/>
          <w:color w:val="000000" w:themeColor="text1"/>
        </w:rPr>
        <w:t xml:space="preserve"> инструментальных исследований. 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proofErr w:type="gramStart"/>
      <w:r w:rsidRPr="00FD2070">
        <w:rPr>
          <w:iCs/>
          <w:color w:val="000000" w:themeColor="text1"/>
        </w:rPr>
        <w:t xml:space="preserve">Наиболее оправдано проведение КАГ пациентам с высоким риском </w:t>
      </w:r>
      <w:proofErr w:type="spellStart"/>
      <w:r w:rsidRPr="00FD2070">
        <w:rPr>
          <w:iCs/>
          <w:color w:val="000000" w:themeColor="text1"/>
        </w:rPr>
        <w:t>смерти</w:t>
      </w:r>
      <w:r w:rsidR="004230EB" w:rsidRPr="00FD2070">
        <w:rPr>
          <w:iCs/>
          <w:color w:val="000000" w:themeColor="text1"/>
        </w:rPr>
        <w:t>и</w:t>
      </w:r>
      <w:proofErr w:type="spellEnd"/>
      <w:r w:rsidR="004230EB" w:rsidRPr="00FD2070">
        <w:rPr>
          <w:iCs/>
          <w:color w:val="000000" w:themeColor="text1"/>
        </w:rPr>
        <w:t xml:space="preserve"> тяжелых ССО, </w:t>
      </w:r>
      <w:r w:rsidRPr="00FD2070">
        <w:rPr>
          <w:iCs/>
          <w:color w:val="000000" w:themeColor="text1"/>
        </w:rPr>
        <w:t xml:space="preserve">поскольку в ходе исследования у таких пациентов обычно принимается решение о способе </w:t>
      </w:r>
      <w:proofErr w:type="spellStart"/>
      <w:r w:rsidRPr="00FD2070">
        <w:rPr>
          <w:iCs/>
          <w:color w:val="000000" w:themeColor="text1"/>
        </w:rPr>
        <w:t>реваскуляризации</w:t>
      </w:r>
      <w:proofErr w:type="spellEnd"/>
      <w:r w:rsidRPr="00FD2070">
        <w:rPr>
          <w:iCs/>
          <w:color w:val="000000" w:themeColor="text1"/>
        </w:rPr>
        <w:t xml:space="preserve"> миокарда с целью снижения этого риска. </w:t>
      </w:r>
      <w:proofErr w:type="gramEnd"/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lastRenderedPageBreak/>
        <w:t xml:space="preserve">При низком риске ССО проведение КАГ нецелесообразно, поскольку ее результаты обычно не оказывают влияния на ход лечения и, соответственно, не изменяют прогноз. 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В отдельных случаях при необходимости КАГ дополняют проведением </w:t>
      </w:r>
      <w:proofErr w:type="spellStart"/>
      <w:r w:rsidRPr="00FD2070">
        <w:rPr>
          <w:iCs/>
          <w:color w:val="000000" w:themeColor="text1"/>
        </w:rPr>
        <w:t>внутрикоронарного</w:t>
      </w:r>
      <w:proofErr w:type="spellEnd"/>
      <w:r w:rsidRPr="00FD2070">
        <w:rPr>
          <w:iCs/>
          <w:color w:val="000000" w:themeColor="text1"/>
        </w:rPr>
        <w:t xml:space="preserve"> ультразвукового исследования. 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>В практике используют классификацию по количеству пораженных сосудов (</w:t>
      </w:r>
      <w:proofErr w:type="spellStart"/>
      <w:r w:rsidRPr="00FD2070">
        <w:rPr>
          <w:iCs/>
          <w:color w:val="000000" w:themeColor="text1"/>
        </w:rPr>
        <w:t>однососудистое</w:t>
      </w:r>
      <w:proofErr w:type="spellEnd"/>
      <w:r w:rsidRPr="00FD2070">
        <w:rPr>
          <w:iCs/>
          <w:color w:val="000000" w:themeColor="text1"/>
        </w:rPr>
        <w:t xml:space="preserve">, </w:t>
      </w:r>
      <w:proofErr w:type="spellStart"/>
      <w:r w:rsidRPr="00FD2070">
        <w:rPr>
          <w:iCs/>
          <w:color w:val="000000" w:themeColor="text1"/>
        </w:rPr>
        <w:t>двухсосудистое</w:t>
      </w:r>
      <w:proofErr w:type="spellEnd"/>
      <w:r w:rsidRPr="00FD2070">
        <w:rPr>
          <w:iCs/>
          <w:color w:val="000000" w:themeColor="text1"/>
        </w:rPr>
        <w:t xml:space="preserve">, </w:t>
      </w:r>
      <w:proofErr w:type="spellStart"/>
      <w:r w:rsidRPr="00FD2070">
        <w:rPr>
          <w:iCs/>
          <w:color w:val="000000" w:themeColor="text1"/>
        </w:rPr>
        <w:t>трехсосудистое</w:t>
      </w:r>
      <w:proofErr w:type="spellEnd"/>
      <w:r w:rsidRPr="00FD2070">
        <w:rPr>
          <w:iCs/>
          <w:color w:val="000000" w:themeColor="text1"/>
        </w:rPr>
        <w:t xml:space="preserve"> поражение КА). 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>Доказано, что неблагоприятная прогностическая роль стенозов в проксимальных отделах КА выше, чем роль стенозов в дистальных участках.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Отдельно выделяют группы больных со </w:t>
      </w:r>
      <w:proofErr w:type="spellStart"/>
      <w:r w:rsidRPr="00FD2070">
        <w:rPr>
          <w:iCs/>
          <w:color w:val="000000" w:themeColor="text1"/>
        </w:rPr>
        <w:t>стенозированием</w:t>
      </w:r>
      <w:proofErr w:type="spellEnd"/>
      <w:r w:rsidRPr="00FD2070">
        <w:rPr>
          <w:iCs/>
          <w:color w:val="000000" w:themeColor="text1"/>
        </w:rPr>
        <w:t xml:space="preserve"> ствола левой КА </w:t>
      </w:r>
      <w:proofErr w:type="spellStart"/>
      <w:r w:rsidRPr="00FD2070">
        <w:rPr>
          <w:iCs/>
          <w:color w:val="000000" w:themeColor="text1"/>
        </w:rPr>
        <w:t>ипроксимальной</w:t>
      </w:r>
      <w:proofErr w:type="spellEnd"/>
      <w:r w:rsidRPr="00FD2070">
        <w:rPr>
          <w:iCs/>
          <w:color w:val="000000" w:themeColor="text1"/>
        </w:rPr>
        <w:t xml:space="preserve"> части передней нисходящей артерии (ПНА).</w:t>
      </w:r>
    </w:p>
    <w:p w:rsidR="008112B3" w:rsidRPr="00FD2070" w:rsidRDefault="008112B3" w:rsidP="008112B3">
      <w:pPr>
        <w:pStyle w:val="ConsPlusNormal"/>
        <w:ind w:firstLine="720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Из-за неблагоприятного прогностического значения таких поражений этим больным настоятельно рекомендуют проведение </w:t>
      </w:r>
      <w:proofErr w:type="spellStart"/>
      <w:r w:rsidRPr="00FD2070">
        <w:rPr>
          <w:iCs/>
          <w:color w:val="000000" w:themeColor="text1"/>
        </w:rPr>
        <w:t>реваскуляризации</w:t>
      </w:r>
      <w:proofErr w:type="spellEnd"/>
      <w:r w:rsidRPr="00FD2070">
        <w:rPr>
          <w:iCs/>
          <w:color w:val="000000" w:themeColor="text1"/>
        </w:rPr>
        <w:t xml:space="preserve"> миокарда.</w:t>
      </w:r>
    </w:p>
    <w:p w:rsidR="008112B3" w:rsidRPr="00FD2070" w:rsidRDefault="008112B3" w:rsidP="00EE5613">
      <w:pPr>
        <w:pStyle w:val="ConsPlusNormal"/>
        <w:numPr>
          <w:ilvl w:val="0"/>
          <w:numId w:val="4"/>
        </w:numPr>
        <w:spacing w:before="240" w:line="220" w:lineRule="exact"/>
        <w:ind w:left="714" w:hanging="357"/>
        <w:jc w:val="both"/>
        <w:rPr>
          <w:i/>
          <w:color w:val="000000" w:themeColor="text1"/>
        </w:rPr>
      </w:pPr>
      <w:r w:rsidRPr="00FD2070">
        <w:rPr>
          <w:b/>
          <w:bCs/>
          <w:i/>
          <w:color w:val="000000" w:themeColor="text1"/>
        </w:rPr>
        <w:t xml:space="preserve">КАГ </w:t>
      </w:r>
      <w:r w:rsidRPr="00FD2070">
        <w:rPr>
          <w:i/>
          <w:color w:val="000000" w:themeColor="text1"/>
        </w:rPr>
        <w:t xml:space="preserve">рекомендуется для уточнения риска ССО у лиц с легкими симптомами или с бессимптомным течением заболевания, на фоне медикаментозной терапии, у которых стратификация по данным </w:t>
      </w:r>
      <w:proofErr w:type="spellStart"/>
      <w:r w:rsidRPr="00FD2070">
        <w:rPr>
          <w:i/>
          <w:color w:val="000000" w:themeColor="text1"/>
        </w:rPr>
        <w:t>неинвазивных</w:t>
      </w:r>
      <w:proofErr w:type="spellEnd"/>
      <w:r w:rsidRPr="00FD2070">
        <w:rPr>
          <w:i/>
          <w:color w:val="000000" w:themeColor="text1"/>
        </w:rPr>
        <w:t xml:space="preserve"> методов исследования указывает на высокий риск ССО, и у которых обсуждается возможность </w:t>
      </w:r>
      <w:proofErr w:type="spellStart"/>
      <w:r w:rsidRPr="00FD2070">
        <w:rPr>
          <w:i/>
          <w:color w:val="000000" w:themeColor="text1"/>
        </w:rPr>
        <w:t>реваскуляризации</w:t>
      </w:r>
      <w:proofErr w:type="spellEnd"/>
      <w:r w:rsidRPr="00FD2070">
        <w:rPr>
          <w:i/>
          <w:color w:val="000000" w:themeColor="text1"/>
        </w:rPr>
        <w:t xml:space="preserve"> для улучшения прогноза.  </w:t>
      </w:r>
      <w:r w:rsidR="00392684" w:rsidRPr="00FD2070">
        <w:rPr>
          <w:b/>
          <w:i/>
          <w:color w:val="000000" w:themeColor="text1"/>
        </w:rPr>
        <w:t>(I C)</w:t>
      </w:r>
    </w:p>
    <w:p w:rsidR="008112B3" w:rsidRPr="00FD2070" w:rsidRDefault="008112B3" w:rsidP="00EE5613">
      <w:pPr>
        <w:pStyle w:val="ConsPlusNormal"/>
        <w:numPr>
          <w:ilvl w:val="0"/>
          <w:numId w:val="4"/>
        </w:numPr>
        <w:spacing w:before="240" w:line="220" w:lineRule="exact"/>
        <w:ind w:left="714" w:hanging="357"/>
        <w:jc w:val="both"/>
        <w:rPr>
          <w:i/>
          <w:color w:val="000000" w:themeColor="text1"/>
        </w:rPr>
      </w:pPr>
      <w:r w:rsidRPr="00FD2070">
        <w:rPr>
          <w:b/>
          <w:bCs/>
          <w:i/>
          <w:color w:val="000000" w:themeColor="text1"/>
        </w:rPr>
        <w:t>КАГ</w:t>
      </w:r>
      <w:r w:rsidR="000F6524" w:rsidRPr="00FD2070">
        <w:rPr>
          <w:i/>
          <w:color w:val="000000" w:themeColor="text1"/>
        </w:rPr>
        <w:t xml:space="preserve"> рекомендуется</w:t>
      </w:r>
      <w:r w:rsidRPr="00FD2070">
        <w:rPr>
          <w:i/>
          <w:color w:val="000000" w:themeColor="text1"/>
        </w:rPr>
        <w:t xml:space="preserve"> для стратификации риска ССО у пациентов с неинформативными или противоречивыми результатами </w:t>
      </w:r>
      <w:proofErr w:type="spellStart"/>
      <w:r w:rsidRPr="00FD2070">
        <w:rPr>
          <w:i/>
          <w:color w:val="000000" w:themeColor="text1"/>
        </w:rPr>
        <w:t>неинвазивных</w:t>
      </w:r>
      <w:proofErr w:type="spellEnd"/>
      <w:r w:rsidRPr="00FD2070">
        <w:rPr>
          <w:i/>
          <w:color w:val="000000" w:themeColor="text1"/>
        </w:rPr>
        <w:t xml:space="preserve"> исследований. </w:t>
      </w:r>
      <w:r w:rsidR="00392684" w:rsidRPr="00FD2070">
        <w:rPr>
          <w:b/>
          <w:i/>
          <w:color w:val="000000" w:themeColor="text1"/>
        </w:rPr>
        <w:t>(</w:t>
      </w:r>
      <w:proofErr w:type="spellStart"/>
      <w:r w:rsidR="00392684" w:rsidRPr="00FD2070">
        <w:rPr>
          <w:b/>
          <w:bCs/>
          <w:i/>
          <w:color w:val="000000" w:themeColor="text1"/>
        </w:rPr>
        <w:t>IIa</w:t>
      </w:r>
      <w:proofErr w:type="spellEnd"/>
      <w:r w:rsidR="00392684" w:rsidRPr="00FD2070">
        <w:rPr>
          <w:b/>
          <w:bCs/>
          <w:i/>
          <w:color w:val="000000" w:themeColor="text1"/>
        </w:rPr>
        <w:t xml:space="preserve"> С)</w:t>
      </w:r>
    </w:p>
    <w:p w:rsidR="008112B3" w:rsidRPr="00FD2070" w:rsidRDefault="008112B3" w:rsidP="00EE5613">
      <w:pPr>
        <w:pStyle w:val="ConsPlusNormal"/>
        <w:numPr>
          <w:ilvl w:val="0"/>
          <w:numId w:val="4"/>
        </w:numPr>
        <w:spacing w:before="240" w:line="220" w:lineRule="exact"/>
        <w:ind w:left="714" w:hanging="357"/>
        <w:jc w:val="both"/>
        <w:rPr>
          <w:i/>
          <w:color w:val="000000" w:themeColor="text1"/>
        </w:rPr>
      </w:pPr>
      <w:r w:rsidRPr="00FD2070">
        <w:rPr>
          <w:b/>
          <w:bCs/>
          <w:i/>
          <w:color w:val="000000" w:themeColor="text1"/>
        </w:rPr>
        <w:t>КАГ</w:t>
      </w:r>
      <w:r w:rsidRPr="00FD2070">
        <w:rPr>
          <w:i/>
          <w:color w:val="000000" w:themeColor="text1"/>
        </w:rPr>
        <w:t xml:space="preserve"> </w:t>
      </w:r>
      <w:proofErr w:type="gramStart"/>
      <w:r w:rsidRPr="00FD2070">
        <w:rPr>
          <w:i/>
          <w:color w:val="000000" w:themeColor="text1"/>
        </w:rPr>
        <w:t>показана</w:t>
      </w:r>
      <w:proofErr w:type="gramEnd"/>
      <w:r w:rsidRPr="00FD2070">
        <w:rPr>
          <w:i/>
          <w:color w:val="000000" w:themeColor="text1"/>
        </w:rPr>
        <w:t xml:space="preserve"> для переоценки тяжести </w:t>
      </w:r>
      <w:proofErr w:type="spellStart"/>
      <w:r w:rsidRPr="00FD2070">
        <w:rPr>
          <w:i/>
          <w:color w:val="000000" w:themeColor="text1"/>
        </w:rPr>
        <w:t>стенозирования</w:t>
      </w:r>
      <w:proofErr w:type="spellEnd"/>
      <w:r w:rsidRPr="00FD2070">
        <w:rPr>
          <w:i/>
          <w:color w:val="000000" w:themeColor="text1"/>
        </w:rPr>
        <w:t xml:space="preserve"> КА при выявлении тяжелого </w:t>
      </w:r>
      <w:proofErr w:type="spellStart"/>
      <w:r w:rsidRPr="00FD2070">
        <w:rPr>
          <w:i/>
          <w:color w:val="000000" w:themeColor="text1"/>
        </w:rPr>
        <w:t>кальциноза</w:t>
      </w:r>
      <w:proofErr w:type="spellEnd"/>
      <w:r w:rsidRPr="00FD2070">
        <w:rPr>
          <w:i/>
          <w:color w:val="000000" w:themeColor="text1"/>
        </w:rPr>
        <w:t xml:space="preserve"> с </w:t>
      </w:r>
      <w:r w:rsidR="00313925" w:rsidRPr="00FD2070">
        <w:rPr>
          <w:i/>
          <w:color w:val="000000" w:themeColor="text1"/>
        </w:rPr>
        <w:t xml:space="preserve">помощью </w:t>
      </w:r>
      <w:proofErr w:type="spellStart"/>
      <w:r w:rsidR="00313925" w:rsidRPr="00FD2070">
        <w:rPr>
          <w:i/>
          <w:color w:val="000000" w:themeColor="text1"/>
        </w:rPr>
        <w:t>мультиспиральной</w:t>
      </w:r>
      <w:proofErr w:type="spellEnd"/>
      <w:r w:rsidR="00313925" w:rsidRPr="00FD2070">
        <w:rPr>
          <w:i/>
          <w:color w:val="000000" w:themeColor="text1"/>
        </w:rPr>
        <w:t xml:space="preserve"> </w:t>
      </w:r>
      <w:r w:rsidRPr="00FD2070">
        <w:rPr>
          <w:i/>
          <w:color w:val="000000" w:themeColor="text1"/>
        </w:rPr>
        <w:t>компьютерной</w:t>
      </w:r>
      <w:r w:rsidR="00313925" w:rsidRPr="00FD2070">
        <w:rPr>
          <w:i/>
          <w:color w:val="000000" w:themeColor="text1"/>
        </w:rPr>
        <w:t xml:space="preserve"> томогра</w:t>
      </w:r>
      <w:r w:rsidR="001A1738" w:rsidRPr="00FD2070">
        <w:rPr>
          <w:i/>
          <w:color w:val="000000" w:themeColor="text1"/>
        </w:rPr>
        <w:t>фии</w:t>
      </w:r>
      <w:r w:rsidR="001A5343" w:rsidRPr="00FD2070">
        <w:rPr>
          <w:i/>
          <w:color w:val="000000" w:themeColor="text1"/>
        </w:rPr>
        <w:t xml:space="preserve"> КА, </w:t>
      </w:r>
      <w:r w:rsidRPr="00FD2070">
        <w:rPr>
          <w:i/>
          <w:color w:val="000000" w:themeColor="text1"/>
        </w:rPr>
        <w:t>особенно у лиц с высокой или промежуточной ПТВ стабильной ИБС.</w:t>
      </w:r>
      <w:r w:rsidR="00392684" w:rsidRPr="00FD2070">
        <w:rPr>
          <w:b/>
          <w:i/>
          <w:color w:val="000000" w:themeColor="text1"/>
        </w:rPr>
        <w:t>(</w:t>
      </w:r>
      <w:proofErr w:type="spellStart"/>
      <w:r w:rsidR="00392684" w:rsidRPr="00FD2070">
        <w:rPr>
          <w:b/>
          <w:bCs/>
          <w:i/>
          <w:color w:val="000000" w:themeColor="text1"/>
        </w:rPr>
        <w:t>IIa</w:t>
      </w:r>
      <w:proofErr w:type="spellEnd"/>
      <w:r w:rsidR="00392684" w:rsidRPr="00FD2070">
        <w:rPr>
          <w:b/>
          <w:bCs/>
          <w:i/>
          <w:color w:val="000000" w:themeColor="text1"/>
        </w:rPr>
        <w:t xml:space="preserve"> С)</w:t>
      </w:r>
    </w:p>
    <w:p w:rsidR="008112B3" w:rsidRPr="00FD2070" w:rsidRDefault="008112B3" w:rsidP="00132111">
      <w:pPr>
        <w:pStyle w:val="ConsPlusNormal"/>
        <w:spacing w:before="240"/>
        <w:jc w:val="both"/>
        <w:rPr>
          <w:color w:val="000000" w:themeColor="text1"/>
        </w:rPr>
      </w:pPr>
      <w:proofErr w:type="spellStart"/>
      <w:r w:rsidRPr="00FD2070">
        <w:rPr>
          <w:b/>
          <w:bCs/>
          <w:color w:val="000000" w:themeColor="text1"/>
        </w:rPr>
        <w:t>Рентгенконтрастная</w:t>
      </w:r>
      <w:proofErr w:type="spellEnd"/>
      <w:r w:rsidRPr="00FD2070">
        <w:rPr>
          <w:b/>
          <w:bCs/>
          <w:color w:val="000000" w:themeColor="text1"/>
        </w:rPr>
        <w:t xml:space="preserve"> </w:t>
      </w:r>
      <w:proofErr w:type="spellStart"/>
      <w:r w:rsidRPr="00FD2070">
        <w:rPr>
          <w:b/>
          <w:bCs/>
          <w:color w:val="000000" w:themeColor="text1"/>
        </w:rPr>
        <w:t>вентрикулография</w:t>
      </w:r>
      <w:proofErr w:type="spellEnd"/>
      <w:r w:rsidRPr="00FD2070">
        <w:rPr>
          <w:b/>
          <w:bCs/>
          <w:color w:val="000000" w:themeColor="text1"/>
        </w:rPr>
        <w:t xml:space="preserve"> </w:t>
      </w:r>
      <w:r w:rsidR="00313925" w:rsidRPr="00FD2070">
        <w:rPr>
          <w:bCs/>
          <w:color w:val="000000" w:themeColor="text1"/>
        </w:rPr>
        <w:t xml:space="preserve">в двух </w:t>
      </w:r>
      <w:proofErr w:type="spellStart"/>
      <w:r w:rsidR="00313925" w:rsidRPr="00FD2070">
        <w:rPr>
          <w:bCs/>
          <w:color w:val="000000" w:themeColor="text1"/>
        </w:rPr>
        <w:t>проекциях</w:t>
      </w:r>
      <w:r w:rsidR="000F6524" w:rsidRPr="00FD2070">
        <w:rPr>
          <w:color w:val="000000" w:themeColor="text1"/>
        </w:rPr>
        <w:t>рекомендуется</w:t>
      </w:r>
      <w:proofErr w:type="spellEnd"/>
      <w:r w:rsidRPr="00FD2070">
        <w:rPr>
          <w:color w:val="000000" w:themeColor="text1"/>
        </w:rPr>
        <w:t xml:space="preserve"> во время КАГ при </w:t>
      </w:r>
      <w:proofErr w:type="spellStart"/>
      <w:r w:rsidRPr="00FD2070">
        <w:rPr>
          <w:color w:val="000000" w:themeColor="text1"/>
        </w:rPr>
        <w:t>неинформативности</w:t>
      </w:r>
      <w:proofErr w:type="spellEnd"/>
      <w:r w:rsidRPr="00FD2070">
        <w:rPr>
          <w:color w:val="000000" w:themeColor="text1"/>
        </w:rPr>
        <w:t xml:space="preserve"> оценки общей и локальной сократимости ЛЖ с помощью </w:t>
      </w:r>
      <w:proofErr w:type="spellStart"/>
      <w:r w:rsidRPr="00FD2070">
        <w:rPr>
          <w:color w:val="000000" w:themeColor="text1"/>
        </w:rPr>
        <w:t>трансторакальной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ЭхоКГ</w:t>
      </w:r>
      <w:proofErr w:type="spellEnd"/>
      <w:r w:rsidR="00313925" w:rsidRPr="00FD2070">
        <w:rPr>
          <w:color w:val="000000" w:themeColor="text1"/>
        </w:rPr>
        <w:t>, а также пациентам с постинфарктной ан</w:t>
      </w:r>
      <w:r w:rsidR="000F6524" w:rsidRPr="00FD2070">
        <w:rPr>
          <w:color w:val="000000" w:themeColor="text1"/>
        </w:rPr>
        <w:t>е</w:t>
      </w:r>
      <w:r w:rsidR="00313925" w:rsidRPr="00FD2070">
        <w:rPr>
          <w:color w:val="000000" w:themeColor="text1"/>
        </w:rPr>
        <w:t>вризмой ЛЖ, которым планируется реконструктивная операция на левом желудочке сердца</w:t>
      </w:r>
      <w:r w:rsidRPr="00FD2070">
        <w:rPr>
          <w:color w:val="000000" w:themeColor="text1"/>
        </w:rPr>
        <w:t>.</w:t>
      </w:r>
      <w:r w:rsidR="00392684" w:rsidRPr="00FD2070">
        <w:rPr>
          <w:b/>
          <w:color w:val="000000" w:themeColor="text1"/>
        </w:rPr>
        <w:t>(</w:t>
      </w:r>
      <w:proofErr w:type="spellStart"/>
      <w:r w:rsidR="00392684" w:rsidRPr="00FD2070">
        <w:rPr>
          <w:b/>
          <w:bCs/>
          <w:color w:val="000000" w:themeColor="text1"/>
        </w:rPr>
        <w:t>IIa</w:t>
      </w:r>
      <w:proofErr w:type="spellEnd"/>
      <w:r w:rsidR="00392684" w:rsidRPr="00FD2070">
        <w:rPr>
          <w:b/>
          <w:bCs/>
          <w:color w:val="000000" w:themeColor="text1"/>
        </w:rPr>
        <w:t xml:space="preserve"> С)</w:t>
      </w:r>
    </w:p>
    <w:p w:rsidR="008112B3" w:rsidRPr="00FD2070" w:rsidRDefault="008112B3" w:rsidP="009B3EF6">
      <w:pPr>
        <w:pStyle w:val="ConsPlusNormal"/>
        <w:spacing w:before="240"/>
        <w:ind w:firstLine="36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Во время КАГ, при которой выявлены неизмененные КА, для исключения </w:t>
      </w:r>
      <w:proofErr w:type="spellStart"/>
      <w:r w:rsidRPr="00FD2070">
        <w:rPr>
          <w:color w:val="000000" w:themeColor="text1"/>
        </w:rPr>
        <w:t>микрососудистой</w:t>
      </w:r>
      <w:proofErr w:type="spellEnd"/>
      <w:r w:rsidRPr="00FD2070">
        <w:rPr>
          <w:color w:val="000000" w:themeColor="text1"/>
        </w:rPr>
        <w:t xml:space="preserve"> стенокардии рекомендуется </w:t>
      </w:r>
      <w:proofErr w:type="spellStart"/>
      <w:r w:rsidRPr="00FD2070">
        <w:rPr>
          <w:color w:val="000000" w:themeColor="text1"/>
        </w:rPr>
        <w:t>внутрикоронарное</w:t>
      </w:r>
      <w:proofErr w:type="spellEnd"/>
      <w:r w:rsidRPr="00FD2070">
        <w:rPr>
          <w:color w:val="000000" w:themeColor="text1"/>
        </w:rPr>
        <w:t xml:space="preserve"> введение ацетилхолина и </w:t>
      </w:r>
      <w:proofErr w:type="spellStart"/>
      <w:r w:rsidRPr="00FD2070">
        <w:rPr>
          <w:color w:val="000000" w:themeColor="text1"/>
        </w:rPr>
        <w:t>аденозина</w:t>
      </w:r>
      <w:proofErr w:type="spellEnd"/>
      <w:r w:rsidRPr="00FD2070">
        <w:rPr>
          <w:color w:val="000000" w:themeColor="text1"/>
        </w:rPr>
        <w:t xml:space="preserve"> в </w:t>
      </w:r>
      <w:r w:rsidR="00000F56" w:rsidRPr="00FD2070">
        <w:rPr>
          <w:color w:val="000000" w:themeColor="text1"/>
        </w:rPr>
        <w:t xml:space="preserve">сочетании с </w:t>
      </w:r>
      <w:proofErr w:type="spellStart"/>
      <w:r w:rsidR="00000F56" w:rsidRPr="00FD2070">
        <w:rPr>
          <w:color w:val="000000" w:themeColor="text1"/>
        </w:rPr>
        <w:t>допплерографическим</w:t>
      </w:r>
      <w:proofErr w:type="spellEnd"/>
      <w:r w:rsidR="00000F56" w:rsidRPr="00FD2070">
        <w:rPr>
          <w:color w:val="000000" w:themeColor="text1"/>
        </w:rPr>
        <w:t xml:space="preserve"> исследованием</w:t>
      </w:r>
      <w:r w:rsidRPr="00FD2070">
        <w:rPr>
          <w:color w:val="000000" w:themeColor="text1"/>
        </w:rPr>
        <w:t xml:space="preserve"> коронарного кровотока: для оценки </w:t>
      </w:r>
      <w:proofErr w:type="spellStart"/>
      <w:proofErr w:type="gramStart"/>
      <w:r w:rsidRPr="00FD2070">
        <w:rPr>
          <w:color w:val="000000" w:themeColor="text1"/>
        </w:rPr>
        <w:t>эн</w:t>
      </w:r>
      <w:r w:rsidR="00EE5613" w:rsidRPr="00FD2070">
        <w:rPr>
          <w:color w:val="000000" w:themeColor="text1"/>
        </w:rPr>
        <w:t>дотелий-зависимого</w:t>
      </w:r>
      <w:proofErr w:type="spellEnd"/>
      <w:proofErr w:type="gramEnd"/>
      <w:r w:rsidR="00EE5613" w:rsidRPr="00FD2070">
        <w:rPr>
          <w:color w:val="000000" w:themeColor="text1"/>
        </w:rPr>
        <w:t xml:space="preserve"> и </w:t>
      </w:r>
      <w:proofErr w:type="spellStart"/>
      <w:r w:rsidR="00EE5613" w:rsidRPr="00FD2070">
        <w:rPr>
          <w:color w:val="000000" w:themeColor="text1"/>
        </w:rPr>
        <w:t>эндотелий-</w:t>
      </w:r>
      <w:r w:rsidRPr="00FD2070">
        <w:rPr>
          <w:color w:val="000000" w:themeColor="text1"/>
        </w:rPr>
        <w:t>независимого</w:t>
      </w:r>
      <w:proofErr w:type="spellEnd"/>
      <w:r w:rsidRPr="00FD2070">
        <w:rPr>
          <w:color w:val="000000" w:themeColor="text1"/>
        </w:rPr>
        <w:t xml:space="preserve"> резерва коронарного кровотока и верификации спазма </w:t>
      </w:r>
      <w:proofErr w:type="spellStart"/>
      <w:r w:rsidRPr="00FD2070">
        <w:rPr>
          <w:color w:val="000000" w:themeColor="text1"/>
        </w:rPr>
        <w:t>эпикардиальных</w:t>
      </w:r>
      <w:proofErr w:type="spellEnd"/>
      <w:r w:rsidRPr="00FD2070">
        <w:rPr>
          <w:color w:val="000000" w:themeColor="text1"/>
        </w:rPr>
        <w:t xml:space="preserve"> артерий и мелких сосудов.</w:t>
      </w:r>
      <w:r w:rsidR="00392684" w:rsidRPr="00FD2070">
        <w:rPr>
          <w:b/>
          <w:color w:val="000000" w:themeColor="text1"/>
        </w:rPr>
        <w:t>(</w:t>
      </w:r>
      <w:proofErr w:type="spellStart"/>
      <w:r w:rsidR="00392684" w:rsidRPr="00FD2070">
        <w:rPr>
          <w:b/>
          <w:color w:val="000000" w:themeColor="text1"/>
        </w:rPr>
        <w:t>IIb</w:t>
      </w:r>
      <w:proofErr w:type="spellEnd"/>
      <w:r w:rsidR="00392684" w:rsidRPr="00FD2070">
        <w:rPr>
          <w:b/>
          <w:color w:val="000000" w:themeColor="text1"/>
        </w:rPr>
        <w:t xml:space="preserve"> C)</w:t>
      </w:r>
    </w:p>
    <w:p w:rsidR="00902869" w:rsidRPr="00FD2070" w:rsidRDefault="004C411D" w:rsidP="008112B3">
      <w:pPr>
        <w:pStyle w:val="ConsPlusNormal"/>
        <w:spacing w:before="2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подозрении на вазоспастическую стенокардию у лиц с нормальными или малоизмененными по данным КАГ коронарными артериями рекомендуется проведение провокационных </w:t>
      </w:r>
      <w:proofErr w:type="spellStart"/>
      <w:r w:rsidRPr="00FD2070">
        <w:rPr>
          <w:color w:val="000000" w:themeColor="text1"/>
        </w:rPr>
        <w:t>внутрикоронарных</w:t>
      </w:r>
      <w:proofErr w:type="spellEnd"/>
      <w:r w:rsidRPr="00FD2070">
        <w:rPr>
          <w:color w:val="000000" w:themeColor="text1"/>
        </w:rPr>
        <w:t xml:space="preserve"> фармакологических проб для выявления спазма</w:t>
      </w:r>
      <w:r w:rsidR="008112B3" w:rsidRPr="00FD2070">
        <w:rPr>
          <w:color w:val="000000" w:themeColor="text1"/>
        </w:rPr>
        <w:t> </w:t>
      </w:r>
      <w:r w:rsidRPr="00FD2070">
        <w:rPr>
          <w:color w:val="000000" w:themeColor="text1"/>
        </w:rPr>
        <w:t>КА.</w:t>
      </w:r>
      <w:r w:rsidR="008112B3" w:rsidRPr="00FD2070">
        <w:rPr>
          <w:color w:val="000000" w:themeColor="text1"/>
        </w:rPr>
        <w:t> </w:t>
      </w:r>
      <w:r w:rsidR="00392684" w:rsidRPr="00FD2070">
        <w:rPr>
          <w:b/>
          <w:color w:val="000000" w:themeColor="text1"/>
        </w:rPr>
        <w:t>(</w:t>
      </w:r>
      <w:proofErr w:type="spellStart"/>
      <w:r w:rsidR="00392684" w:rsidRPr="00FD2070">
        <w:rPr>
          <w:b/>
          <w:bCs/>
          <w:color w:val="000000" w:themeColor="text1"/>
        </w:rPr>
        <w:t>IIa</w:t>
      </w:r>
      <w:proofErr w:type="spellEnd"/>
      <w:r w:rsidR="00392684" w:rsidRPr="00FD2070">
        <w:rPr>
          <w:b/>
          <w:bCs/>
          <w:color w:val="000000" w:themeColor="text1"/>
        </w:rPr>
        <w:t xml:space="preserve"> С) </w:t>
      </w:r>
    </w:p>
    <w:p w:rsidR="00902869" w:rsidRPr="00FD2070" w:rsidRDefault="004C411D" w:rsidP="008112B3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Провокационные диагностические пробы небезопасны</w:t>
      </w:r>
      <w:r w:rsidRPr="00FD2070">
        <w:rPr>
          <w:color w:val="000000" w:themeColor="text1"/>
        </w:rPr>
        <w:t xml:space="preserve">, поэтому их проводят в условиях палаты (отделения) интенсивного наблюдения или смежной ангиографической лаборатории через центральный венозный, либо </w:t>
      </w:r>
      <w:proofErr w:type="spellStart"/>
      <w:r w:rsidRPr="00FD2070">
        <w:rPr>
          <w:color w:val="000000" w:themeColor="text1"/>
        </w:rPr>
        <w:t>интракоронарный</w:t>
      </w:r>
      <w:proofErr w:type="spellEnd"/>
      <w:r w:rsidRPr="00FD2070">
        <w:rPr>
          <w:color w:val="000000" w:themeColor="text1"/>
        </w:rPr>
        <w:t xml:space="preserve"> катетер. Учитывая, что длительный спазм поврежденных коронарных артерий может вызвать ИМ</w:t>
      </w:r>
      <w:r w:rsidR="00A705CE" w:rsidRPr="00FD2070">
        <w:rPr>
          <w:color w:val="000000" w:themeColor="text1"/>
        </w:rPr>
        <w:t>, провокационные пробы проводят</w:t>
      </w:r>
      <w:r w:rsidRPr="00FD2070">
        <w:rPr>
          <w:color w:val="000000" w:themeColor="text1"/>
        </w:rPr>
        <w:t xml:space="preserve"> только при </w:t>
      </w:r>
      <w:proofErr w:type="spellStart"/>
      <w:r w:rsidRPr="00FD2070">
        <w:rPr>
          <w:color w:val="000000" w:themeColor="text1"/>
        </w:rPr>
        <w:t>интактных</w:t>
      </w:r>
      <w:proofErr w:type="spellEnd"/>
      <w:r w:rsidRPr="00FD2070">
        <w:rPr>
          <w:color w:val="000000" w:themeColor="text1"/>
        </w:rPr>
        <w:t xml:space="preserve"> или малоизмененных КА</w:t>
      </w:r>
      <w:r w:rsidR="00D141B3" w:rsidRPr="00FD2070">
        <w:rPr>
          <w:color w:val="000000" w:themeColor="text1"/>
        </w:rPr>
        <w:t>, выявленных в ходе КАГ. Основные</w:t>
      </w:r>
      <w:r w:rsidRPr="00FD2070">
        <w:rPr>
          <w:color w:val="000000" w:themeColor="text1"/>
        </w:rPr>
        <w:t xml:space="preserve"> пробы для выявления вазоспастической стенокардии - </w:t>
      </w:r>
      <w:proofErr w:type="spellStart"/>
      <w:r w:rsidRPr="00FD2070">
        <w:rPr>
          <w:color w:val="000000" w:themeColor="text1"/>
        </w:rPr>
        <w:t>внутрикоронарное</w:t>
      </w:r>
      <w:proofErr w:type="spellEnd"/>
      <w:r w:rsidRPr="00FD2070">
        <w:rPr>
          <w:color w:val="000000" w:themeColor="text1"/>
        </w:rPr>
        <w:t xml:space="preserve"> введение ацетилхолина</w:t>
      </w:r>
      <w:r w:rsidR="00A42AB5" w:rsidRPr="00FD2070">
        <w:rPr>
          <w:color w:val="000000" w:themeColor="text1"/>
        </w:rPr>
        <w:t xml:space="preserve"> хлорида</w:t>
      </w:r>
      <w:r w:rsidRPr="00FD2070">
        <w:rPr>
          <w:color w:val="000000" w:themeColor="text1"/>
        </w:rPr>
        <w:t xml:space="preserve">, </w:t>
      </w:r>
      <w:proofErr w:type="spellStart"/>
      <w:r w:rsidR="00A42AB5" w:rsidRPr="00FD2070">
        <w:rPr>
          <w:color w:val="000000" w:themeColor="text1"/>
        </w:rPr>
        <w:t>аденозина</w:t>
      </w:r>
      <w:proofErr w:type="spellEnd"/>
      <w:r w:rsidR="00A42AB5" w:rsidRPr="00FD2070">
        <w:rPr>
          <w:color w:val="000000" w:themeColor="text1"/>
        </w:rPr>
        <w:t xml:space="preserve"> фосфата, </w:t>
      </w:r>
      <w:proofErr w:type="spellStart"/>
      <w:r w:rsidR="00A42AB5" w:rsidRPr="00FD2070">
        <w:rPr>
          <w:color w:val="000000" w:themeColor="text1"/>
        </w:rPr>
        <w:t>доп</w:t>
      </w:r>
      <w:r w:rsidRPr="00FD2070">
        <w:rPr>
          <w:color w:val="000000" w:themeColor="text1"/>
        </w:rPr>
        <w:t>амина</w:t>
      </w:r>
      <w:proofErr w:type="spellEnd"/>
      <w:r w:rsidR="00A42AB5" w:rsidRPr="00FD2070">
        <w:rPr>
          <w:color w:val="000000" w:themeColor="text1"/>
        </w:rPr>
        <w:t xml:space="preserve"> гидрохлорида</w:t>
      </w:r>
      <w:r w:rsidRPr="00FD2070">
        <w:rPr>
          <w:color w:val="000000" w:themeColor="text1"/>
        </w:rPr>
        <w:t>.</w:t>
      </w:r>
    </w:p>
    <w:p w:rsidR="00A42AB5" w:rsidRPr="00FD2070" w:rsidRDefault="00A42AB5" w:rsidP="00585464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</w:rPr>
      </w:pPr>
    </w:p>
    <w:p w:rsidR="00902869" w:rsidRPr="00FD2070" w:rsidRDefault="009F7518" w:rsidP="00585464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Мультиспиральная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рентгенкомпьютерная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томографическая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ангиография коронарных артерий</w:t>
      </w:r>
    </w:p>
    <w:p w:rsidR="00585464" w:rsidRPr="00FD2070" w:rsidRDefault="009F7518" w:rsidP="00585464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С помощью </w:t>
      </w:r>
      <w:proofErr w:type="spellStart"/>
      <w:r w:rsidRPr="00FD2070">
        <w:rPr>
          <w:color w:val="000000" w:themeColor="text1"/>
        </w:rPr>
        <w:t>мультиспиральной</w:t>
      </w:r>
      <w:proofErr w:type="spellEnd"/>
      <w:r w:rsidRPr="00FD2070">
        <w:rPr>
          <w:color w:val="000000" w:themeColor="text1"/>
        </w:rPr>
        <w:t xml:space="preserve"> компьютерной томографии коронарных артерий (МСКТ КА) п</w:t>
      </w:r>
      <w:r w:rsidR="004C411D" w:rsidRPr="00FD2070">
        <w:rPr>
          <w:color w:val="000000" w:themeColor="text1"/>
        </w:rPr>
        <w:t xml:space="preserve">осле внутривенного введения контрастного вещества можно визуализировать КА, довольно точно выявить атеросклеротические бляшки и определить степень внутрисосудистого </w:t>
      </w:r>
      <w:proofErr w:type="spellStart"/>
      <w:r w:rsidR="004C411D" w:rsidRPr="00FD2070">
        <w:rPr>
          <w:color w:val="000000" w:themeColor="text1"/>
        </w:rPr>
        <w:t>стенозирования</w:t>
      </w:r>
      <w:proofErr w:type="spellEnd"/>
      <w:r w:rsidR="004C411D" w:rsidRPr="00FD2070">
        <w:rPr>
          <w:color w:val="000000" w:themeColor="text1"/>
        </w:rPr>
        <w:t xml:space="preserve">. </w:t>
      </w:r>
    </w:p>
    <w:p w:rsidR="00585464" w:rsidRPr="00FD2070" w:rsidRDefault="004C411D" w:rsidP="00585464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диагностике ИБС в</w:t>
      </w:r>
      <w:r w:rsidR="009F7518" w:rsidRPr="00FD2070">
        <w:rPr>
          <w:color w:val="000000" w:themeColor="text1"/>
        </w:rPr>
        <w:t xml:space="preserve"> неясных случаях метод является</w:t>
      </w:r>
      <w:r w:rsidRPr="00FD2070">
        <w:rPr>
          <w:color w:val="000000" w:themeColor="text1"/>
        </w:rPr>
        <w:t xml:space="preserve"> альтернативой обычной </w:t>
      </w:r>
      <w:proofErr w:type="spellStart"/>
      <w:r w:rsidRPr="00FD2070">
        <w:rPr>
          <w:color w:val="000000" w:themeColor="text1"/>
        </w:rPr>
        <w:t>инвазивной</w:t>
      </w:r>
      <w:proofErr w:type="spellEnd"/>
      <w:r w:rsidRPr="00FD2070">
        <w:rPr>
          <w:color w:val="000000" w:themeColor="text1"/>
        </w:rPr>
        <w:t xml:space="preserve"> КАГ и может проводиться по тем же показаниям. </w:t>
      </w:r>
    </w:p>
    <w:p w:rsidR="00585464" w:rsidRPr="00FD2070" w:rsidRDefault="004C411D" w:rsidP="00585464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Преимуществом метода является </w:t>
      </w:r>
      <w:proofErr w:type="spellStart"/>
      <w:r w:rsidRPr="00FD2070">
        <w:rPr>
          <w:color w:val="000000" w:themeColor="text1"/>
        </w:rPr>
        <w:t>малоинвазивность</w:t>
      </w:r>
      <w:proofErr w:type="spellEnd"/>
      <w:r w:rsidRPr="00FD2070">
        <w:rPr>
          <w:color w:val="000000" w:themeColor="text1"/>
        </w:rPr>
        <w:t xml:space="preserve">, однако проведение исследования с приемлемой точностью результатов возможно лишь у пациентов, способных задерживать дыхание, имеющих </w:t>
      </w:r>
      <w:proofErr w:type="spellStart"/>
      <w:r w:rsidR="005E01CF" w:rsidRPr="00FD2070">
        <w:rPr>
          <w:color w:val="000000" w:themeColor="text1"/>
        </w:rPr>
        <w:t>синусовый</w:t>
      </w:r>
      <w:proofErr w:type="spellEnd"/>
      <w:r w:rsidR="005E01CF" w:rsidRPr="00FD2070">
        <w:rPr>
          <w:color w:val="000000" w:themeColor="text1"/>
        </w:rPr>
        <w:t xml:space="preserve"> ритм с ЧСС 60 - 65 уд</w:t>
      </w:r>
      <w:r w:rsidRPr="00FD2070">
        <w:rPr>
          <w:color w:val="000000" w:themeColor="text1"/>
        </w:rPr>
        <w:t xml:space="preserve">/мин. </w:t>
      </w:r>
    </w:p>
    <w:p w:rsidR="00585464" w:rsidRPr="00FD2070" w:rsidRDefault="004C411D" w:rsidP="00585464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У пожилых пациентов с множественными кальцинированными внутрисосудистыми бляшками этот метод нередко приводит к </w:t>
      </w:r>
      <w:proofErr w:type="spellStart"/>
      <w:r w:rsidRPr="00FD2070">
        <w:rPr>
          <w:color w:val="000000" w:themeColor="text1"/>
        </w:rPr>
        <w:t>гипердиагностике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стенозирования</w:t>
      </w:r>
      <w:proofErr w:type="spellEnd"/>
      <w:r w:rsidRPr="00FD2070">
        <w:rPr>
          <w:color w:val="000000" w:themeColor="text1"/>
        </w:rPr>
        <w:t xml:space="preserve"> КА. </w:t>
      </w:r>
    </w:p>
    <w:p w:rsidR="00902869" w:rsidRPr="00FD2070" w:rsidRDefault="004C411D" w:rsidP="00585464">
      <w:pPr>
        <w:pStyle w:val="ConsPlusNormal"/>
        <w:spacing w:before="1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Диагностические характеристики метода максимальны </w:t>
      </w:r>
      <w:proofErr w:type="gramStart"/>
      <w:r w:rsidRPr="00FD2070">
        <w:rPr>
          <w:color w:val="000000" w:themeColor="text1"/>
        </w:rPr>
        <w:t>при</w:t>
      </w:r>
      <w:proofErr w:type="gramEnd"/>
      <w:r w:rsidRPr="00FD2070">
        <w:rPr>
          <w:color w:val="000000" w:themeColor="text1"/>
        </w:rPr>
        <w:t xml:space="preserve"> низкой или средней ПТВ выявления заболевания. При </w:t>
      </w:r>
      <w:proofErr w:type="gramStart"/>
      <w:r w:rsidRPr="00FD2070">
        <w:rPr>
          <w:color w:val="000000" w:themeColor="text1"/>
        </w:rPr>
        <w:t>доказанной</w:t>
      </w:r>
      <w:proofErr w:type="gramEnd"/>
      <w:r w:rsidRPr="00FD2070">
        <w:rPr>
          <w:color w:val="000000" w:themeColor="text1"/>
        </w:rPr>
        <w:t xml:space="preserve"> ИБС и выборе способа хирургической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- предпочтительнее проводить обычную КАГ.</w:t>
      </w:r>
    </w:p>
    <w:p w:rsidR="00902869" w:rsidRPr="00FD2070" w:rsidRDefault="008758A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МСКТ</w:t>
      </w:r>
      <w:r w:rsidR="004C411D" w:rsidRPr="00FD2070">
        <w:rPr>
          <w:color w:val="000000" w:themeColor="text1"/>
        </w:rPr>
        <w:t xml:space="preserve"> КА рекомендуется в качестве альтернативы </w:t>
      </w:r>
      <w:proofErr w:type="spellStart"/>
      <w:proofErr w:type="gramStart"/>
      <w:r w:rsidR="004C411D" w:rsidRPr="00FD2070">
        <w:rPr>
          <w:color w:val="000000" w:themeColor="text1"/>
        </w:rPr>
        <w:t>стресс-методам</w:t>
      </w:r>
      <w:proofErr w:type="spellEnd"/>
      <w:proofErr w:type="gramEnd"/>
      <w:r w:rsidR="004C411D" w:rsidRPr="00FD2070">
        <w:rPr>
          <w:color w:val="000000" w:themeColor="text1"/>
        </w:rPr>
        <w:t xml:space="preserve"> визуализации для исключения стабильной ИБС у пациентов с низкой или промежуточной ПТВ ее выявления и ожидаемым хорошим качеством изображения.</w:t>
      </w:r>
      <w:r w:rsidR="001A66BF" w:rsidRPr="00FD2070">
        <w:rPr>
          <w:b/>
          <w:color w:val="000000" w:themeColor="text1"/>
        </w:rPr>
        <w:t>(</w:t>
      </w:r>
      <w:proofErr w:type="spellStart"/>
      <w:r w:rsidR="001A66BF" w:rsidRPr="00FD2070">
        <w:rPr>
          <w:b/>
          <w:bCs/>
          <w:color w:val="000000" w:themeColor="text1"/>
        </w:rPr>
        <w:t>IIa</w:t>
      </w:r>
      <w:proofErr w:type="spellEnd"/>
      <w:r w:rsidR="001A66BF" w:rsidRPr="00FD2070">
        <w:rPr>
          <w:b/>
          <w:bCs/>
          <w:color w:val="000000" w:themeColor="text1"/>
        </w:rPr>
        <w:t xml:space="preserve"> С)</w:t>
      </w:r>
    </w:p>
    <w:p w:rsidR="00902869" w:rsidRPr="00FD2070" w:rsidRDefault="008758A9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МСКТ</w:t>
      </w:r>
      <w:r w:rsidR="004C411D" w:rsidRPr="00FD2070">
        <w:rPr>
          <w:color w:val="000000" w:themeColor="text1"/>
        </w:rPr>
        <w:t xml:space="preserve"> КА рекомендуется в качестве альтернативы </w:t>
      </w:r>
      <w:proofErr w:type="spellStart"/>
      <w:proofErr w:type="gramStart"/>
      <w:r w:rsidR="004C411D" w:rsidRPr="00FD2070">
        <w:rPr>
          <w:color w:val="000000" w:themeColor="text1"/>
        </w:rPr>
        <w:t>стресс-методам</w:t>
      </w:r>
      <w:proofErr w:type="spellEnd"/>
      <w:proofErr w:type="gramEnd"/>
      <w:r w:rsidR="004C411D" w:rsidRPr="00FD2070">
        <w:rPr>
          <w:color w:val="000000" w:themeColor="text1"/>
        </w:rPr>
        <w:t xml:space="preserve"> визуализации для исключения стабильной ИБС у пациентов с низкой или промежуточной ПТВ при </w:t>
      </w:r>
      <w:proofErr w:type="spellStart"/>
      <w:r w:rsidR="004C411D" w:rsidRPr="00FD2070">
        <w:rPr>
          <w:color w:val="000000" w:themeColor="text1"/>
        </w:rPr>
        <w:t>неинформативности</w:t>
      </w:r>
      <w:proofErr w:type="spellEnd"/>
      <w:r w:rsidR="004C411D" w:rsidRPr="00FD2070">
        <w:rPr>
          <w:color w:val="000000" w:themeColor="text1"/>
        </w:rPr>
        <w:t xml:space="preserve"> ЭКГ с физической нагрузкой или </w:t>
      </w:r>
      <w:proofErr w:type="spellStart"/>
      <w:r w:rsidR="004C411D" w:rsidRPr="00FD2070">
        <w:rPr>
          <w:color w:val="000000" w:themeColor="text1"/>
        </w:rPr>
        <w:t>стресс-методов</w:t>
      </w:r>
      <w:proofErr w:type="spellEnd"/>
      <w:r w:rsidR="004C411D" w:rsidRPr="00FD2070">
        <w:rPr>
          <w:color w:val="000000" w:themeColor="text1"/>
        </w:rPr>
        <w:t xml:space="preserve"> визуализации, либо у пациентов, которым противопоказаны нагрузочные пробы.</w:t>
      </w:r>
      <w:r w:rsidR="001A66BF" w:rsidRPr="00FD2070">
        <w:rPr>
          <w:b/>
          <w:color w:val="000000" w:themeColor="text1"/>
        </w:rPr>
        <w:t>(</w:t>
      </w:r>
      <w:proofErr w:type="spellStart"/>
      <w:r w:rsidR="001A66BF" w:rsidRPr="00FD2070">
        <w:rPr>
          <w:b/>
          <w:bCs/>
          <w:color w:val="000000" w:themeColor="text1"/>
        </w:rPr>
        <w:t>IIa</w:t>
      </w:r>
      <w:proofErr w:type="spellEnd"/>
      <w:r w:rsidR="001A66BF" w:rsidRPr="00FD2070">
        <w:rPr>
          <w:b/>
          <w:bCs/>
          <w:color w:val="000000" w:themeColor="text1"/>
        </w:rPr>
        <w:t xml:space="preserve"> С)</w:t>
      </w:r>
    </w:p>
    <w:p w:rsidR="00585464" w:rsidRPr="00FD2070" w:rsidRDefault="004C411D" w:rsidP="00585464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Не рекомендуется оценивать степень </w:t>
      </w:r>
      <w:proofErr w:type="spellStart"/>
      <w:r w:rsidRPr="00FD2070">
        <w:rPr>
          <w:color w:val="000000" w:themeColor="text1"/>
        </w:rPr>
        <w:t>стенозирования</w:t>
      </w:r>
      <w:proofErr w:type="spellEnd"/>
      <w:r w:rsidRPr="00FD2070">
        <w:rPr>
          <w:color w:val="000000" w:themeColor="text1"/>
        </w:rPr>
        <w:t xml:space="preserve"> КА при выявлении кальцини</w:t>
      </w:r>
      <w:r w:rsidR="008758A9" w:rsidRPr="00FD2070">
        <w:rPr>
          <w:color w:val="000000" w:themeColor="text1"/>
        </w:rPr>
        <w:t>рования по результатам МСКТ</w:t>
      </w:r>
      <w:r w:rsidR="00585464" w:rsidRPr="00FD2070">
        <w:rPr>
          <w:color w:val="000000" w:themeColor="text1"/>
        </w:rPr>
        <w:t xml:space="preserve"> КА.</w:t>
      </w:r>
      <w:r w:rsidR="00585464" w:rsidRPr="00FD2070">
        <w:rPr>
          <w:color w:val="000000" w:themeColor="text1"/>
        </w:rPr>
        <w:tab/>
      </w:r>
      <w:r w:rsidR="001A66BF" w:rsidRPr="00FD2070">
        <w:rPr>
          <w:b/>
          <w:color w:val="000000" w:themeColor="text1"/>
        </w:rPr>
        <w:t>(</w:t>
      </w:r>
      <w:r w:rsidR="001A66BF" w:rsidRPr="00FD2070">
        <w:rPr>
          <w:b/>
          <w:bCs/>
          <w:color w:val="000000" w:themeColor="text1"/>
        </w:rPr>
        <w:t>I</w:t>
      </w:r>
      <w:r w:rsidR="001A66BF" w:rsidRPr="00FD2070">
        <w:rPr>
          <w:b/>
          <w:bCs/>
          <w:color w:val="000000" w:themeColor="text1"/>
          <w:lang w:val="en-US"/>
        </w:rPr>
        <w:t>IIC</w:t>
      </w:r>
      <w:r w:rsidR="001A66BF" w:rsidRPr="00FD2070">
        <w:rPr>
          <w:b/>
          <w:bCs/>
          <w:color w:val="000000" w:themeColor="text1"/>
        </w:rPr>
        <w:t>)</w:t>
      </w:r>
    </w:p>
    <w:p w:rsidR="00585464" w:rsidRPr="00FD2070" w:rsidRDefault="004C411D" w:rsidP="00585464">
      <w:pPr>
        <w:pStyle w:val="ConsPlusNormal"/>
        <w:ind w:firstLine="539"/>
        <w:jc w:val="both"/>
        <w:rPr>
          <w:b/>
          <w:color w:val="000000" w:themeColor="text1"/>
          <w:sz w:val="22"/>
        </w:rPr>
      </w:pPr>
      <w:r w:rsidRPr="00FD2070">
        <w:rPr>
          <w:color w:val="000000" w:themeColor="text1"/>
        </w:rPr>
        <w:t>Не рекоме</w:t>
      </w:r>
      <w:r w:rsidR="00A705CE" w:rsidRPr="00FD2070">
        <w:rPr>
          <w:color w:val="000000" w:themeColor="text1"/>
        </w:rPr>
        <w:t>ндуется проводить МСКТ</w:t>
      </w:r>
      <w:r w:rsidRPr="00FD2070">
        <w:rPr>
          <w:color w:val="000000" w:themeColor="text1"/>
        </w:rPr>
        <w:t xml:space="preserve"> КА пациентам, переносившим ранее </w:t>
      </w:r>
      <w:proofErr w:type="gramStart"/>
      <w:r w:rsidRPr="00FD2070">
        <w:rPr>
          <w:color w:val="000000" w:themeColor="text1"/>
        </w:rPr>
        <w:t>хирургич</w:t>
      </w:r>
      <w:r w:rsidR="00585464" w:rsidRPr="00FD2070">
        <w:rPr>
          <w:color w:val="000000" w:themeColor="text1"/>
        </w:rPr>
        <w:t>ескую</w:t>
      </w:r>
      <w:proofErr w:type="gramEnd"/>
      <w:r w:rsidR="00585464" w:rsidRPr="00FD2070">
        <w:rPr>
          <w:color w:val="000000" w:themeColor="text1"/>
        </w:rPr>
        <w:t xml:space="preserve"> </w:t>
      </w:r>
      <w:proofErr w:type="spellStart"/>
      <w:r w:rsidR="00585464" w:rsidRPr="00FD2070">
        <w:rPr>
          <w:color w:val="000000" w:themeColor="text1"/>
        </w:rPr>
        <w:t>реваскуляризацию</w:t>
      </w:r>
      <w:proofErr w:type="spellEnd"/>
      <w:r w:rsidR="00585464" w:rsidRPr="00FD2070">
        <w:rPr>
          <w:color w:val="000000" w:themeColor="text1"/>
        </w:rPr>
        <w:t xml:space="preserve"> миокарда.</w:t>
      </w:r>
      <w:r w:rsidR="00585464" w:rsidRPr="00FD2070">
        <w:rPr>
          <w:color w:val="000000" w:themeColor="text1"/>
        </w:rPr>
        <w:tab/>
      </w:r>
      <w:r w:rsidR="001A66BF" w:rsidRPr="00FD2070">
        <w:rPr>
          <w:b/>
          <w:color w:val="000000" w:themeColor="text1"/>
        </w:rPr>
        <w:t>(</w:t>
      </w:r>
      <w:r w:rsidR="001A66BF" w:rsidRPr="00FD2070">
        <w:rPr>
          <w:b/>
          <w:bCs/>
          <w:color w:val="000000" w:themeColor="text1"/>
        </w:rPr>
        <w:t>I</w:t>
      </w:r>
      <w:r w:rsidR="001A66BF" w:rsidRPr="00FD2070">
        <w:rPr>
          <w:b/>
          <w:bCs/>
          <w:color w:val="000000" w:themeColor="text1"/>
          <w:lang w:val="en-US"/>
        </w:rPr>
        <w:t>IIC</w:t>
      </w:r>
      <w:r w:rsidR="001A66BF" w:rsidRPr="00FD2070">
        <w:rPr>
          <w:b/>
          <w:bCs/>
          <w:color w:val="000000" w:themeColor="text1"/>
        </w:rPr>
        <w:t>)</w:t>
      </w:r>
    </w:p>
    <w:p w:rsidR="00585464" w:rsidRPr="00FD2070" w:rsidRDefault="008758A9" w:rsidP="00585464">
      <w:pPr>
        <w:pStyle w:val="ConsPlusNormal"/>
        <w:ind w:firstLine="539"/>
        <w:jc w:val="both"/>
        <w:rPr>
          <w:b/>
          <w:color w:val="000000" w:themeColor="text1"/>
          <w:sz w:val="22"/>
        </w:rPr>
      </w:pPr>
      <w:r w:rsidRPr="00FD2070">
        <w:rPr>
          <w:color w:val="000000" w:themeColor="text1"/>
        </w:rPr>
        <w:t>Не рекомендуется МСКТ</w:t>
      </w:r>
      <w:r w:rsidR="004C411D" w:rsidRPr="00FD2070">
        <w:rPr>
          <w:color w:val="000000" w:themeColor="text1"/>
        </w:rPr>
        <w:t xml:space="preserve"> КА проводить в качестве </w:t>
      </w:r>
      <w:proofErr w:type="spellStart"/>
      <w:r w:rsidR="004C411D" w:rsidRPr="00FD2070">
        <w:rPr>
          <w:color w:val="000000" w:themeColor="text1"/>
        </w:rPr>
        <w:t>скринингового</w:t>
      </w:r>
      <w:proofErr w:type="spellEnd"/>
      <w:r w:rsidR="004C411D" w:rsidRPr="00FD2070">
        <w:rPr>
          <w:color w:val="000000" w:themeColor="text1"/>
        </w:rPr>
        <w:t xml:space="preserve"> метода исследования лицам без клинических признаков ИБС.</w:t>
      </w:r>
      <w:r w:rsidR="00585464" w:rsidRPr="00FD2070">
        <w:rPr>
          <w:color w:val="000000" w:themeColor="text1"/>
        </w:rPr>
        <w:tab/>
      </w:r>
      <w:r w:rsidR="001A66BF" w:rsidRPr="00FD2070">
        <w:rPr>
          <w:b/>
          <w:color w:val="000000" w:themeColor="text1"/>
        </w:rPr>
        <w:t>(</w:t>
      </w:r>
      <w:r w:rsidR="001A66BF" w:rsidRPr="00FD2070">
        <w:rPr>
          <w:b/>
          <w:bCs/>
          <w:color w:val="000000" w:themeColor="text1"/>
        </w:rPr>
        <w:t>I</w:t>
      </w:r>
      <w:r w:rsidR="001A66BF" w:rsidRPr="00FD2070">
        <w:rPr>
          <w:b/>
          <w:bCs/>
          <w:color w:val="000000" w:themeColor="text1"/>
          <w:lang w:val="en-US"/>
        </w:rPr>
        <w:t>IIC</w:t>
      </w:r>
      <w:r w:rsidR="001A66BF" w:rsidRPr="00FD2070">
        <w:rPr>
          <w:b/>
          <w:bCs/>
          <w:color w:val="000000" w:themeColor="text1"/>
        </w:rPr>
        <w:t>)</w:t>
      </w:r>
    </w:p>
    <w:p w:rsidR="001A66BF" w:rsidRPr="00FD2070" w:rsidRDefault="009F7518" w:rsidP="000A271F">
      <w:pPr>
        <w:pStyle w:val="ConsPlusTitle"/>
        <w:spacing w:before="240" w:after="120"/>
        <w:ind w:firstLine="539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7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методы исследования коронарных артерий</w:t>
      </w:r>
    </w:p>
    <w:p w:rsidR="00902869" w:rsidRPr="00FD2070" w:rsidRDefault="00A705CE" w:rsidP="001A66BF">
      <w:pPr>
        <w:pStyle w:val="ConsPlusTitle"/>
        <w:spacing w:after="120"/>
        <w:ind w:firstLine="539"/>
        <w:jc w:val="center"/>
        <w:outlineLvl w:val="3"/>
        <w:rPr>
          <w:rFonts w:ascii="Times New Roman" w:hAnsi="Times New Roman" w:cs="Times New Roman"/>
          <w:color w:val="000000" w:themeColor="text1"/>
        </w:rPr>
      </w:pPr>
      <w:r w:rsidRPr="00FD2070">
        <w:rPr>
          <w:rFonts w:ascii="Times New Roman" w:hAnsi="Times New Roman" w:cs="Times New Roman"/>
          <w:color w:val="000000" w:themeColor="text1"/>
        </w:rPr>
        <w:t>Внутрисосудистое ультразвуковое исследование коронарных артерий и оптико-когерентная томография</w:t>
      </w:r>
    </w:p>
    <w:p w:rsidR="00576227" w:rsidRPr="00FD2070" w:rsidRDefault="004C411D" w:rsidP="000A271F">
      <w:pPr>
        <w:pStyle w:val="ConsPlusNormal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>Внутр</w:t>
      </w:r>
      <w:r w:rsidR="001A66BF" w:rsidRPr="00FD2070">
        <w:rPr>
          <w:color w:val="000000" w:themeColor="text1"/>
        </w:rPr>
        <w:t xml:space="preserve">исосудистое </w:t>
      </w:r>
      <w:r w:rsidRPr="00FD2070">
        <w:rPr>
          <w:color w:val="000000" w:themeColor="text1"/>
        </w:rPr>
        <w:t>ультразвуковое исследование</w:t>
      </w:r>
      <w:r w:rsidR="001A66BF" w:rsidRPr="00FD2070">
        <w:rPr>
          <w:color w:val="000000" w:themeColor="text1"/>
        </w:rPr>
        <w:t xml:space="preserve"> сосудистой стенки и оптическая когерентная томография коронарных </w:t>
      </w:r>
      <w:proofErr w:type="spellStart"/>
      <w:r w:rsidR="001A66BF" w:rsidRPr="00FD2070">
        <w:rPr>
          <w:color w:val="000000" w:themeColor="text1"/>
        </w:rPr>
        <w:t>артерий</w:t>
      </w:r>
      <w:r w:rsidR="00C00C81" w:rsidRPr="00FD2070">
        <w:rPr>
          <w:color w:val="000000" w:themeColor="text1"/>
        </w:rPr>
        <w:t>рекомендую</w:t>
      </w:r>
      <w:r w:rsidRPr="00FD2070">
        <w:rPr>
          <w:color w:val="000000" w:themeColor="text1"/>
        </w:rPr>
        <w:t>тся</w:t>
      </w:r>
      <w:proofErr w:type="spellEnd"/>
      <w:r w:rsidRPr="00FD2070">
        <w:rPr>
          <w:color w:val="000000" w:themeColor="text1"/>
        </w:rPr>
        <w:t xml:space="preserve"> к применению при стабильной ИБС</w:t>
      </w:r>
      <w:r w:rsidR="00C00C81" w:rsidRPr="00FD2070">
        <w:rPr>
          <w:color w:val="000000" w:themeColor="text1"/>
        </w:rPr>
        <w:t xml:space="preserve"> у пациентов с поражением ствола ЛКА при отсутствии возможности получения данных нагрузочного </w:t>
      </w:r>
      <w:proofErr w:type="spellStart"/>
      <w:r w:rsidR="00C00C81" w:rsidRPr="00FD2070">
        <w:rPr>
          <w:color w:val="000000" w:themeColor="text1"/>
        </w:rPr>
        <w:t>стресс-тестирования</w:t>
      </w:r>
      <w:proofErr w:type="spellEnd"/>
      <w:r w:rsidRPr="00FD2070">
        <w:rPr>
          <w:color w:val="000000" w:themeColor="text1"/>
        </w:rPr>
        <w:t>.</w:t>
      </w:r>
      <w:r w:rsidR="00C00C81" w:rsidRPr="00FD2070">
        <w:rPr>
          <w:b/>
          <w:color w:val="000000" w:themeColor="text1"/>
        </w:rPr>
        <w:t>(</w:t>
      </w:r>
      <w:proofErr w:type="spellStart"/>
      <w:r w:rsidR="00C00C81" w:rsidRPr="00FD2070">
        <w:rPr>
          <w:b/>
          <w:bCs/>
          <w:color w:val="000000" w:themeColor="text1"/>
        </w:rPr>
        <w:t>IIa</w:t>
      </w:r>
      <w:proofErr w:type="spellEnd"/>
      <w:r w:rsidR="00C00C81" w:rsidRPr="00FD2070">
        <w:rPr>
          <w:b/>
          <w:bCs/>
          <w:color w:val="000000" w:themeColor="text1"/>
        </w:rPr>
        <w:t xml:space="preserve"> </w:t>
      </w:r>
      <w:r w:rsidR="00C00C81" w:rsidRPr="00FD2070">
        <w:rPr>
          <w:b/>
          <w:color w:val="000000" w:themeColor="text1"/>
        </w:rPr>
        <w:t>В)</w:t>
      </w:r>
      <w:proofErr w:type="gramEnd"/>
    </w:p>
    <w:p w:rsidR="000A271F" w:rsidRPr="00FD2070" w:rsidRDefault="00576227" w:rsidP="00576227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Рутинное выполнение внутрисосудистых методов визуализации не рекомендуется. </w:t>
      </w:r>
      <w:r w:rsidR="001A66BF" w:rsidRPr="00FD2070">
        <w:rPr>
          <w:b/>
          <w:color w:val="000000" w:themeColor="text1"/>
        </w:rPr>
        <w:t>(</w:t>
      </w:r>
      <w:r w:rsidR="001A66BF" w:rsidRPr="00FD2070">
        <w:rPr>
          <w:b/>
          <w:bCs/>
          <w:color w:val="000000" w:themeColor="text1"/>
        </w:rPr>
        <w:t>I</w:t>
      </w:r>
      <w:r w:rsidR="001A66BF" w:rsidRPr="00FD2070">
        <w:rPr>
          <w:b/>
          <w:bCs/>
          <w:color w:val="000000" w:themeColor="text1"/>
          <w:lang w:val="en-US"/>
        </w:rPr>
        <w:t>IIC</w:t>
      </w:r>
      <w:r w:rsidR="001A66BF" w:rsidRPr="00FD2070">
        <w:rPr>
          <w:b/>
          <w:bCs/>
          <w:color w:val="000000" w:themeColor="text1"/>
        </w:rPr>
        <w:t>)</w:t>
      </w:r>
    </w:p>
    <w:p w:rsidR="000A271F" w:rsidRPr="00FD2070" w:rsidRDefault="008758A9" w:rsidP="009F7518">
      <w:pPr>
        <w:pStyle w:val="ConsPlusTitle"/>
        <w:jc w:val="both"/>
        <w:outlineLvl w:val="3"/>
        <w:rPr>
          <w:rFonts w:ascii="Times New Roman" w:hAnsi="Times New Roman"/>
          <w:b w:val="0"/>
          <w:color w:val="000000" w:themeColor="text1"/>
        </w:rPr>
      </w:pPr>
      <w:r w:rsidRPr="00FD2070">
        <w:rPr>
          <w:rFonts w:ascii="Times New Roman" w:hAnsi="Times New Roman"/>
          <w:b w:val="0"/>
          <w:iCs/>
          <w:color w:val="000000" w:themeColor="text1"/>
        </w:rPr>
        <w:t>Этот с</w:t>
      </w:r>
      <w:r w:rsidR="000A271F" w:rsidRPr="00FD2070">
        <w:rPr>
          <w:rFonts w:ascii="Times New Roman" w:hAnsi="Times New Roman"/>
          <w:b w:val="0"/>
          <w:iCs/>
          <w:color w:val="000000" w:themeColor="text1"/>
        </w:rPr>
        <w:t xml:space="preserve">равнительно новый метод диагностического </w:t>
      </w:r>
      <w:proofErr w:type="spellStart"/>
      <w:r w:rsidR="000A271F" w:rsidRPr="00FD2070">
        <w:rPr>
          <w:rFonts w:ascii="Times New Roman" w:hAnsi="Times New Roman"/>
          <w:b w:val="0"/>
          <w:iCs/>
          <w:color w:val="000000" w:themeColor="text1"/>
        </w:rPr>
        <w:t>исследования</w:t>
      </w:r>
      <w:proofErr w:type="gramStart"/>
      <w:r w:rsidR="000A271F" w:rsidRPr="00FD2070">
        <w:rPr>
          <w:rFonts w:ascii="Times New Roman" w:hAnsi="Times New Roman"/>
          <w:b w:val="0"/>
          <w:iCs/>
          <w:color w:val="000000" w:themeColor="text1"/>
        </w:rPr>
        <w:t>,д</w:t>
      </w:r>
      <w:proofErr w:type="gramEnd"/>
      <w:r w:rsidR="000A271F" w:rsidRPr="00FD2070">
        <w:rPr>
          <w:rFonts w:ascii="Times New Roman" w:hAnsi="Times New Roman"/>
          <w:b w:val="0"/>
          <w:iCs/>
          <w:color w:val="000000" w:themeColor="text1"/>
        </w:rPr>
        <w:t>ополняющий</w:t>
      </w:r>
      <w:proofErr w:type="spellEnd"/>
      <w:r w:rsidR="000A271F" w:rsidRPr="00FD2070">
        <w:rPr>
          <w:rFonts w:ascii="Times New Roman" w:hAnsi="Times New Roman"/>
          <w:b w:val="0"/>
          <w:iCs/>
          <w:color w:val="000000" w:themeColor="text1"/>
        </w:rPr>
        <w:t xml:space="preserve"> КАГ, свободен от некоторых ее недостатков. </w:t>
      </w:r>
      <w:r w:rsidR="009F7518" w:rsidRPr="00FD2070">
        <w:rPr>
          <w:rFonts w:ascii="Times New Roman" w:hAnsi="Times New Roman"/>
          <w:b w:val="0"/>
          <w:iCs/>
          <w:color w:val="000000" w:themeColor="text1"/>
        </w:rPr>
        <w:t>Он п</w:t>
      </w:r>
      <w:r w:rsidR="000A271F" w:rsidRPr="00FD2070">
        <w:rPr>
          <w:rFonts w:ascii="Times New Roman" w:hAnsi="Times New Roman"/>
          <w:b w:val="0"/>
          <w:iCs/>
          <w:color w:val="000000" w:themeColor="text1"/>
        </w:rPr>
        <w:t xml:space="preserve">озволяет изучить поверхность и внутреннюю структуру атеросклеротических бляшек, выявить тромбоз коронарных артерий, исследовать состояние сосудистой стенки вокруг бляшек. </w:t>
      </w:r>
      <w:r w:rsidR="009F7518" w:rsidRPr="00FD2070">
        <w:rPr>
          <w:rFonts w:ascii="Times New Roman" w:hAnsi="Times New Roman"/>
          <w:b w:val="0"/>
          <w:iCs/>
          <w:color w:val="000000" w:themeColor="text1"/>
        </w:rPr>
        <w:t>Кроме того, этот метод т</w:t>
      </w:r>
      <w:r w:rsidR="000A271F" w:rsidRPr="00FD2070">
        <w:rPr>
          <w:rFonts w:ascii="Times New Roman" w:hAnsi="Times New Roman"/>
          <w:b w:val="0"/>
          <w:iCs/>
          <w:color w:val="000000" w:themeColor="text1"/>
        </w:rPr>
        <w:t xml:space="preserve">очнее верифицирует бляшки сложной конфигурации, плохо поддающиеся количественной оценке при КАГ в обычных </w:t>
      </w:r>
      <w:proofErr w:type="spellStart"/>
      <w:r w:rsidR="000A271F" w:rsidRPr="00FD2070">
        <w:rPr>
          <w:rFonts w:ascii="Times New Roman" w:hAnsi="Times New Roman"/>
          <w:b w:val="0"/>
          <w:iCs/>
          <w:color w:val="000000" w:themeColor="text1"/>
        </w:rPr>
        <w:t>проекциях</w:t>
      </w:r>
      <w:proofErr w:type="gramStart"/>
      <w:r w:rsidR="000A271F" w:rsidRPr="00FD2070">
        <w:rPr>
          <w:rFonts w:ascii="Times New Roman" w:hAnsi="Times New Roman"/>
          <w:b w:val="0"/>
          <w:iCs/>
          <w:color w:val="000000" w:themeColor="text1"/>
        </w:rPr>
        <w:t>.М</w:t>
      </w:r>
      <w:proofErr w:type="gramEnd"/>
      <w:r w:rsidR="000A271F" w:rsidRPr="00FD2070">
        <w:rPr>
          <w:rFonts w:ascii="Times New Roman" w:hAnsi="Times New Roman"/>
          <w:b w:val="0"/>
          <w:iCs/>
          <w:color w:val="000000" w:themeColor="text1"/>
        </w:rPr>
        <w:t>етод</w:t>
      </w:r>
      <w:proofErr w:type="spellEnd"/>
      <w:r w:rsidR="000A271F" w:rsidRPr="00FD2070">
        <w:rPr>
          <w:rFonts w:ascii="Times New Roman" w:hAnsi="Times New Roman"/>
          <w:b w:val="0"/>
          <w:iCs/>
          <w:color w:val="000000" w:themeColor="text1"/>
        </w:rPr>
        <w:t xml:space="preserve"> может быть полезен при диагностике ОКС.</w:t>
      </w:r>
    </w:p>
    <w:p w:rsidR="00902869" w:rsidRPr="00FD2070" w:rsidRDefault="004C411D" w:rsidP="000A271F">
      <w:pPr>
        <w:pStyle w:val="ConsPlusTitle"/>
        <w:spacing w:before="240" w:after="120"/>
        <w:ind w:firstLine="539"/>
        <w:jc w:val="center"/>
        <w:outlineLvl w:val="3"/>
        <w:rPr>
          <w:rFonts w:ascii="Times New Roman" w:hAnsi="Times New Roman" w:cs="Times New Roman"/>
          <w:color w:val="000000" w:themeColor="text1"/>
        </w:rPr>
      </w:pPr>
      <w:r w:rsidRPr="00FD2070">
        <w:rPr>
          <w:rFonts w:ascii="Times New Roman" w:hAnsi="Times New Roman" w:cs="Times New Roman"/>
          <w:color w:val="000000" w:themeColor="text1"/>
        </w:rPr>
        <w:t xml:space="preserve">Итоговая стратификация риска </w:t>
      </w:r>
      <w:proofErr w:type="spellStart"/>
      <w:proofErr w:type="gramStart"/>
      <w:r w:rsidRPr="00FD2070">
        <w:rPr>
          <w:rFonts w:ascii="Times New Roman" w:hAnsi="Times New Roman" w:cs="Times New Roman"/>
          <w:color w:val="000000" w:themeColor="text1"/>
        </w:rPr>
        <w:t>сердечно-сосудистых</w:t>
      </w:r>
      <w:proofErr w:type="spellEnd"/>
      <w:proofErr w:type="gramEnd"/>
      <w:r w:rsidRPr="00FD2070">
        <w:rPr>
          <w:rFonts w:ascii="Times New Roman" w:hAnsi="Times New Roman" w:cs="Times New Roman"/>
          <w:color w:val="000000" w:themeColor="text1"/>
        </w:rPr>
        <w:t xml:space="preserve"> осложнений</w:t>
      </w:r>
    </w:p>
    <w:p w:rsidR="00902869" w:rsidRPr="00FD2070" w:rsidRDefault="004C411D" w:rsidP="00576227">
      <w:pPr>
        <w:pStyle w:val="ConsPlusNormal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Конечной целью </w:t>
      </w:r>
      <w:proofErr w:type="spellStart"/>
      <w:r w:rsidRPr="00FD2070">
        <w:rPr>
          <w:color w:val="000000" w:themeColor="text1"/>
        </w:rPr>
        <w:t>неинвазивных</w:t>
      </w:r>
      <w:proofErr w:type="spellEnd"/>
      <w:r w:rsidRPr="00FD2070">
        <w:rPr>
          <w:color w:val="000000" w:themeColor="text1"/>
        </w:rPr>
        <w:t xml:space="preserve"> диагностических исследований является распределение бо</w:t>
      </w:r>
      <w:r w:rsidR="009F7518" w:rsidRPr="00FD2070">
        <w:rPr>
          <w:color w:val="000000" w:themeColor="text1"/>
        </w:rPr>
        <w:t>льных с доказанной ИБС в группы</w:t>
      </w:r>
      <w:r w:rsidRPr="00FD2070">
        <w:rPr>
          <w:color w:val="000000" w:themeColor="text1"/>
        </w:rPr>
        <w:t xml:space="preserve"> с высоким, умеренным или низким риском тяжелых ССО и фатальных исходов</w:t>
      </w:r>
      <w:r w:rsidR="00F92F67" w:rsidRPr="00FD2070">
        <w:rPr>
          <w:color w:val="000000" w:themeColor="text1"/>
        </w:rPr>
        <w:t>.</w:t>
      </w:r>
      <w:proofErr w:type="gramEnd"/>
      <w:r w:rsidR="00F92F67" w:rsidRPr="00FD2070">
        <w:rPr>
          <w:color w:val="000000" w:themeColor="text1"/>
        </w:rPr>
        <w:t xml:space="preserve"> </w:t>
      </w:r>
      <w:r w:rsidR="009F7518" w:rsidRPr="00FD2070">
        <w:rPr>
          <w:color w:val="000000" w:themeColor="text1"/>
        </w:rPr>
        <w:t>Стратификация риска</w:t>
      </w:r>
      <w:r w:rsidRPr="00FD2070">
        <w:rPr>
          <w:color w:val="000000" w:themeColor="text1"/>
        </w:rPr>
        <w:t xml:space="preserve"> ССО рекомендуется по </w:t>
      </w:r>
      <w:r w:rsidRPr="00FD2070">
        <w:rPr>
          <w:color w:val="000000" w:themeColor="text1"/>
        </w:rPr>
        <w:lastRenderedPageBreak/>
        <w:t>данным клинического обследования и результатам нагрузочной пробы, первоначально проведенно</w:t>
      </w:r>
      <w:r w:rsidR="000A271F" w:rsidRPr="00FD2070">
        <w:rPr>
          <w:color w:val="000000" w:themeColor="text1"/>
        </w:rPr>
        <w:t>й для диагностики стабильной ИБС</w:t>
      </w:r>
      <w:r w:rsidR="00F92F67" w:rsidRPr="00FD2070">
        <w:rPr>
          <w:color w:val="000000" w:themeColor="text1"/>
        </w:rPr>
        <w:t xml:space="preserve"> (табл. 3)</w:t>
      </w:r>
      <w:r w:rsidRPr="00FD2070">
        <w:rPr>
          <w:color w:val="000000" w:themeColor="text1"/>
        </w:rPr>
        <w:t>.</w:t>
      </w:r>
      <w:r w:rsidR="000A271F" w:rsidRPr="00FD2070">
        <w:rPr>
          <w:color w:val="000000" w:themeColor="text1"/>
        </w:rPr>
        <w:tab/>
      </w:r>
      <w:r w:rsidR="00576227" w:rsidRPr="00FD2070">
        <w:rPr>
          <w:b/>
          <w:color w:val="000000" w:themeColor="text1"/>
        </w:rPr>
        <w:t>(I В)</w:t>
      </w:r>
    </w:p>
    <w:p w:rsidR="000A271F" w:rsidRPr="00FD2070" w:rsidRDefault="004C411D" w:rsidP="000A271F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Стратификация пациентов на группы риска имеет важное практическое значение, поскольку позволяет избежать ненужных дальнейших диагностических исследований и сократить медицинские расходы у одних пациентов, и активно направлять на КАГ и </w:t>
      </w:r>
      <w:proofErr w:type="spellStart"/>
      <w:r w:rsidR="009F7518" w:rsidRPr="00FD2070">
        <w:rPr>
          <w:color w:val="000000" w:themeColor="text1"/>
        </w:rPr>
        <w:t>реваскуляризацию</w:t>
      </w:r>
      <w:proofErr w:type="spellEnd"/>
      <w:r w:rsidR="009F7518" w:rsidRPr="00FD2070">
        <w:rPr>
          <w:color w:val="000000" w:themeColor="text1"/>
        </w:rPr>
        <w:t xml:space="preserve"> миокарда более тяжелых в прогностическом отношении</w:t>
      </w:r>
      <w:r w:rsidRPr="00FD2070">
        <w:rPr>
          <w:color w:val="000000" w:themeColor="text1"/>
        </w:rPr>
        <w:t xml:space="preserve"> больных. </w:t>
      </w:r>
    </w:p>
    <w:p w:rsidR="00EA76F1" w:rsidRPr="00FD2070" w:rsidRDefault="004C411D" w:rsidP="00EA76F1">
      <w:pPr>
        <w:pStyle w:val="ConsPlusNormal"/>
        <w:spacing w:before="1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группе с </w:t>
      </w:r>
      <w:r w:rsidRPr="00FD2070">
        <w:rPr>
          <w:b/>
          <w:color w:val="000000" w:themeColor="text1"/>
        </w:rPr>
        <w:t>низким риском ССО</w:t>
      </w:r>
      <w:r w:rsidRPr="00FD2070">
        <w:rPr>
          <w:color w:val="000000" w:themeColor="text1"/>
        </w:rPr>
        <w:t xml:space="preserve"> (предполагаемая ежегодная смертность </w:t>
      </w:r>
      <w:r w:rsidR="000A271F" w:rsidRPr="00FD2070">
        <w:rPr>
          <w:color w:val="000000" w:themeColor="text1"/>
        </w:rPr>
        <w:t>≤</w:t>
      </w:r>
      <w:r w:rsidRPr="00FD2070">
        <w:rPr>
          <w:color w:val="000000" w:themeColor="text1"/>
        </w:rPr>
        <w:t xml:space="preserve">1%) проведение дополнительных визуализирующих исследований с диагностической целью не оправданно. </w:t>
      </w:r>
      <w:r w:rsidR="000A271F" w:rsidRPr="00FD2070">
        <w:rPr>
          <w:color w:val="000000" w:themeColor="text1"/>
        </w:rPr>
        <w:t>Н</w:t>
      </w:r>
      <w:r w:rsidRPr="00FD2070">
        <w:rPr>
          <w:color w:val="000000" w:themeColor="text1"/>
        </w:rPr>
        <w:t>ет необходимости в рутинном направлении таких больных на КАГ.</w:t>
      </w:r>
    </w:p>
    <w:p w:rsidR="00EA76F1" w:rsidRPr="00FD2070" w:rsidRDefault="004C411D" w:rsidP="00EA76F1">
      <w:pPr>
        <w:pStyle w:val="ConsPlusNormal"/>
        <w:spacing w:before="1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Больных с </w:t>
      </w:r>
      <w:r w:rsidRPr="00FD2070">
        <w:rPr>
          <w:b/>
          <w:color w:val="000000" w:themeColor="text1"/>
        </w:rPr>
        <w:t>высоким риском ССО</w:t>
      </w:r>
      <w:r w:rsidRPr="00FD2070">
        <w:rPr>
          <w:color w:val="000000" w:themeColor="text1"/>
        </w:rPr>
        <w:t xml:space="preserve"> (предполагаемая ежегодная смертность </w:t>
      </w:r>
      <w:r w:rsidR="00EA76F1" w:rsidRPr="00FD2070">
        <w:rPr>
          <w:color w:val="000000" w:themeColor="text1"/>
        </w:rPr>
        <w:t>≥</w:t>
      </w:r>
      <w:r w:rsidRPr="00FD2070">
        <w:rPr>
          <w:color w:val="000000" w:themeColor="text1"/>
        </w:rPr>
        <w:t xml:space="preserve">3%) следует направлять на КАГ без дальнейших </w:t>
      </w:r>
      <w:proofErr w:type="spellStart"/>
      <w:r w:rsidRPr="00FD2070">
        <w:rPr>
          <w:color w:val="000000" w:themeColor="text1"/>
        </w:rPr>
        <w:t>неинвазивных</w:t>
      </w:r>
      <w:proofErr w:type="spellEnd"/>
      <w:r w:rsidRPr="00FD2070">
        <w:rPr>
          <w:color w:val="000000" w:themeColor="text1"/>
        </w:rPr>
        <w:t xml:space="preserve"> исследований. </w:t>
      </w:r>
    </w:p>
    <w:p w:rsidR="00902869" w:rsidRPr="00FD2070" w:rsidRDefault="004C411D" w:rsidP="00EA76F1">
      <w:pPr>
        <w:pStyle w:val="ConsPlusNormal"/>
        <w:spacing w:before="1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У больных с </w:t>
      </w:r>
      <w:r w:rsidRPr="00FD2070">
        <w:rPr>
          <w:b/>
          <w:color w:val="000000" w:themeColor="text1"/>
        </w:rPr>
        <w:t>умеренным риском ССО</w:t>
      </w:r>
      <w:r w:rsidRPr="00FD2070">
        <w:rPr>
          <w:color w:val="000000" w:themeColor="text1"/>
        </w:rPr>
        <w:t xml:space="preserve"> (предпо</w:t>
      </w:r>
      <w:r w:rsidR="00EA76F1" w:rsidRPr="00FD2070">
        <w:rPr>
          <w:color w:val="000000" w:themeColor="text1"/>
        </w:rPr>
        <w:t>лагаемая ежегодная смертность 1-</w:t>
      </w:r>
      <w:r w:rsidRPr="00FD2070">
        <w:rPr>
          <w:color w:val="000000" w:themeColor="text1"/>
        </w:rPr>
        <w:t xml:space="preserve">3%) показания к КАГ определяют по дополнительным исследованиям (визуализирующие </w:t>
      </w:r>
      <w:proofErr w:type="spellStart"/>
      <w:proofErr w:type="gramStart"/>
      <w:r w:rsidRPr="00FD2070">
        <w:rPr>
          <w:color w:val="000000" w:themeColor="text1"/>
        </w:rPr>
        <w:t>стресс-тесты</w:t>
      </w:r>
      <w:proofErr w:type="spellEnd"/>
      <w:proofErr w:type="gramEnd"/>
      <w:r w:rsidRPr="00FD2070">
        <w:rPr>
          <w:color w:val="000000" w:themeColor="text1"/>
        </w:rPr>
        <w:t>, выявление левожелудочковой дисфункции).</w:t>
      </w:r>
    </w:p>
    <w:p w:rsidR="009F7518" w:rsidRPr="00FD2070" w:rsidRDefault="009F7518" w:rsidP="009F7518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Доступные данные КАГ рекомендуется использовать для стратификации по степени риска ССО </w:t>
      </w:r>
      <w:proofErr w:type="gramStart"/>
      <w:r w:rsidRPr="00FD2070">
        <w:rPr>
          <w:color w:val="000000" w:themeColor="text1"/>
        </w:rPr>
        <w:t>при</w:t>
      </w:r>
      <w:proofErr w:type="gramEnd"/>
      <w:r w:rsidRPr="00FD2070">
        <w:rPr>
          <w:color w:val="000000" w:themeColor="text1"/>
        </w:rPr>
        <w:t xml:space="preserve"> стабильной ИБС.</w:t>
      </w:r>
      <w:r w:rsidRPr="00FD2070">
        <w:rPr>
          <w:b/>
          <w:color w:val="000000" w:themeColor="text1"/>
        </w:rPr>
        <w:t>(I C)</w:t>
      </w:r>
    </w:p>
    <w:p w:rsidR="009F7518" w:rsidRPr="00FD2070" w:rsidRDefault="009F7518" w:rsidP="009F7518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основе прогнозирования выживаемости </w:t>
      </w:r>
      <w:proofErr w:type="gramStart"/>
      <w:r w:rsidRPr="00FD2070">
        <w:rPr>
          <w:color w:val="000000" w:themeColor="text1"/>
        </w:rPr>
        <w:t>при</w:t>
      </w:r>
      <w:proofErr w:type="gramEnd"/>
      <w:r w:rsidRPr="00FD2070">
        <w:rPr>
          <w:color w:val="000000" w:themeColor="text1"/>
        </w:rPr>
        <w:t xml:space="preserve"> </w:t>
      </w:r>
      <w:proofErr w:type="gramStart"/>
      <w:r w:rsidRPr="00FD2070">
        <w:rPr>
          <w:color w:val="000000" w:themeColor="text1"/>
        </w:rPr>
        <w:t>стабильной</w:t>
      </w:r>
      <w:proofErr w:type="gramEnd"/>
      <w:r w:rsidRPr="00FD2070">
        <w:rPr>
          <w:color w:val="000000" w:themeColor="text1"/>
        </w:rPr>
        <w:t xml:space="preserve"> ИБС по данным КАГ лежит распространенность и тяжесть атеросклероза КА.</w:t>
      </w:r>
    </w:p>
    <w:p w:rsidR="00940109" w:rsidRPr="00FD2070" w:rsidRDefault="00940109" w:rsidP="009F7518">
      <w:pPr>
        <w:pStyle w:val="ConsPlusNormal"/>
        <w:spacing w:before="120"/>
        <w:ind w:firstLine="539"/>
        <w:jc w:val="both"/>
        <w:rPr>
          <w:color w:val="000000" w:themeColor="text1"/>
        </w:rPr>
      </w:pPr>
    </w:p>
    <w:p w:rsidR="00F92F67" w:rsidRPr="00FD2070" w:rsidRDefault="00EE5613" w:rsidP="00EE5613">
      <w:pPr>
        <w:pStyle w:val="ConsPlusTitle"/>
        <w:outlineLvl w:val="4"/>
        <w:rPr>
          <w:rFonts w:ascii="Times New Roman" w:hAnsi="Times New Roman" w:cs="Times New Roman"/>
          <w:color w:val="000000" w:themeColor="text1"/>
        </w:rPr>
      </w:pPr>
      <w:bookmarkStart w:id="1" w:name="Par438"/>
      <w:bookmarkEnd w:id="1"/>
      <w:r w:rsidRPr="00FD2070">
        <w:rPr>
          <w:rFonts w:ascii="Times New Roman" w:hAnsi="Times New Roman" w:cs="Times New Roman"/>
          <w:b w:val="0"/>
          <w:color w:val="000000" w:themeColor="text1"/>
        </w:rPr>
        <w:t>Таблица 3.</w:t>
      </w:r>
      <w:r w:rsidR="009F7518" w:rsidRPr="00FD2070">
        <w:rPr>
          <w:rFonts w:ascii="Times New Roman" w:hAnsi="Times New Roman" w:cs="Times New Roman"/>
          <w:color w:val="000000" w:themeColor="text1"/>
        </w:rPr>
        <w:t>Распределение больных с ИБС по степени риска на основании</w:t>
      </w:r>
    </w:p>
    <w:p w:rsidR="00902869" w:rsidRPr="00FD2070" w:rsidRDefault="009F7518" w:rsidP="00EE5613">
      <w:pPr>
        <w:pStyle w:val="ConsPlusTitle"/>
        <w:outlineLvl w:val="4"/>
        <w:rPr>
          <w:rFonts w:ascii="Times New Roman" w:hAnsi="Times New Roman" w:cs="Times New Roman"/>
          <w:color w:val="000000" w:themeColor="text1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</w:rPr>
        <w:t>неинвазивных</w:t>
      </w:r>
      <w:proofErr w:type="spellEnd"/>
      <w:r w:rsidRPr="00FD2070">
        <w:rPr>
          <w:rFonts w:ascii="Times New Roman" w:hAnsi="Times New Roman" w:cs="Times New Roman"/>
          <w:color w:val="000000" w:themeColor="text1"/>
        </w:rPr>
        <w:t xml:space="preserve"> диагностических исследований</w:t>
      </w:r>
    </w:p>
    <w:p w:rsidR="00D92190" w:rsidRPr="00FD2070" w:rsidRDefault="00D92190" w:rsidP="00EE5613">
      <w:pPr>
        <w:pStyle w:val="ConsPlusTitle"/>
        <w:outlineLvl w:val="4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4"/>
        <w:gridCol w:w="3018"/>
        <w:gridCol w:w="3447"/>
      </w:tblGrid>
      <w:tr w:rsidR="00902869" w:rsidRPr="00FD2070" w:rsidTr="00D92190">
        <w:tc>
          <w:tcPr>
            <w:tcW w:w="1590" w:type="pct"/>
            <w:vAlign w:val="center"/>
          </w:tcPr>
          <w:p w:rsidR="00902869" w:rsidRPr="00FD2070" w:rsidRDefault="004C411D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Низкий риск</w:t>
            </w:r>
          </w:p>
        </w:tc>
        <w:tc>
          <w:tcPr>
            <w:tcW w:w="1592" w:type="pct"/>
            <w:vAlign w:val="center"/>
          </w:tcPr>
          <w:p w:rsidR="00902869" w:rsidRPr="00FD2070" w:rsidRDefault="004C411D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Умеренный риск</w:t>
            </w:r>
          </w:p>
        </w:tc>
        <w:tc>
          <w:tcPr>
            <w:tcW w:w="1818" w:type="pct"/>
            <w:vAlign w:val="center"/>
          </w:tcPr>
          <w:p w:rsidR="00902869" w:rsidRPr="00FD2070" w:rsidRDefault="004C411D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Высокий риск</w:t>
            </w:r>
          </w:p>
        </w:tc>
      </w:tr>
      <w:tr w:rsidR="00902869" w:rsidRPr="00FD2070" w:rsidTr="00D92190">
        <w:tc>
          <w:tcPr>
            <w:tcW w:w="1590" w:type="pct"/>
          </w:tcPr>
          <w:p w:rsidR="00902869" w:rsidRPr="00FD2070" w:rsidRDefault="003253DE" w:rsidP="00EA76F1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(Е</w:t>
            </w:r>
            <w:r w:rsidR="00EA76F1" w:rsidRPr="00FD2070">
              <w:rPr>
                <w:color w:val="000000" w:themeColor="text1"/>
              </w:rPr>
              <w:t>жегодная смертность &lt;</w:t>
            </w:r>
            <w:r w:rsidR="004C411D" w:rsidRPr="00FD2070">
              <w:rPr>
                <w:color w:val="000000" w:themeColor="text1"/>
              </w:rPr>
              <w:t>1%)</w:t>
            </w:r>
          </w:p>
        </w:tc>
        <w:tc>
          <w:tcPr>
            <w:tcW w:w="1592" w:type="pct"/>
          </w:tcPr>
          <w:p w:rsidR="00F17614" w:rsidRPr="00FD2070" w:rsidRDefault="003253DE" w:rsidP="00EA76F1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FD2070">
              <w:rPr>
                <w:color w:val="000000" w:themeColor="text1"/>
              </w:rPr>
              <w:t>(Е</w:t>
            </w:r>
            <w:r w:rsidR="00EA76F1" w:rsidRPr="00FD2070">
              <w:rPr>
                <w:color w:val="000000" w:themeColor="text1"/>
              </w:rPr>
              <w:t xml:space="preserve">жегодная смертность </w:t>
            </w:r>
            <w:proofErr w:type="gramEnd"/>
          </w:p>
          <w:p w:rsidR="00902869" w:rsidRPr="00FD2070" w:rsidRDefault="00EA76F1" w:rsidP="00EA76F1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1-</w:t>
            </w:r>
            <w:r w:rsidR="004C411D" w:rsidRPr="00FD2070">
              <w:rPr>
                <w:color w:val="000000" w:themeColor="text1"/>
              </w:rPr>
              <w:t>3%)</w:t>
            </w:r>
          </w:p>
        </w:tc>
        <w:tc>
          <w:tcPr>
            <w:tcW w:w="1818" w:type="pct"/>
          </w:tcPr>
          <w:p w:rsidR="00902869" w:rsidRPr="00FD2070" w:rsidRDefault="003253DE" w:rsidP="00EA76F1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(Е</w:t>
            </w:r>
            <w:r w:rsidR="00EA76F1" w:rsidRPr="00FD2070">
              <w:rPr>
                <w:color w:val="000000" w:themeColor="text1"/>
              </w:rPr>
              <w:t>жегодная смертность &gt;</w:t>
            </w:r>
            <w:r w:rsidR="004C411D" w:rsidRPr="00FD2070">
              <w:rPr>
                <w:color w:val="000000" w:themeColor="text1"/>
              </w:rPr>
              <w:t>3%)</w:t>
            </w:r>
          </w:p>
        </w:tc>
      </w:tr>
      <w:tr w:rsidR="00902869" w:rsidRPr="00FD2070" w:rsidTr="00D92190">
        <w:tc>
          <w:tcPr>
            <w:tcW w:w="1590" w:type="pct"/>
          </w:tcPr>
          <w:p w:rsidR="00D602FE" w:rsidRPr="00FD2070" w:rsidRDefault="004C411D" w:rsidP="00D602FE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 xml:space="preserve">Нормальная сократимость миокарда по данным </w:t>
            </w:r>
          </w:p>
          <w:p w:rsidR="00EA76F1" w:rsidRPr="00FD2070" w:rsidRDefault="001A5343" w:rsidP="00D602FE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FD2070">
              <w:rPr>
                <w:color w:val="000000" w:themeColor="text1"/>
              </w:rPr>
              <w:t>стресс-ЭхоКГ</w:t>
            </w:r>
            <w:proofErr w:type="spellEnd"/>
            <w:r w:rsidRPr="00FD2070">
              <w:rPr>
                <w:color w:val="000000" w:themeColor="text1"/>
              </w:rPr>
              <w:t>,</w:t>
            </w:r>
          </w:p>
          <w:p w:rsidR="00902869" w:rsidRPr="00FD2070" w:rsidRDefault="001A5343" w:rsidP="00A006C5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л</w:t>
            </w:r>
            <w:r w:rsidR="004C411D" w:rsidRPr="00FD2070">
              <w:rPr>
                <w:color w:val="000000" w:themeColor="text1"/>
              </w:rPr>
              <w:t xml:space="preserve">ибо </w:t>
            </w:r>
            <w:r w:rsidRPr="00FD2070">
              <w:rPr>
                <w:color w:val="000000" w:themeColor="text1"/>
              </w:rPr>
              <w:t>площадь исходных участков</w:t>
            </w:r>
            <w:r w:rsidR="004C411D" w:rsidRPr="00FD2070">
              <w:rPr>
                <w:color w:val="000000" w:themeColor="text1"/>
              </w:rPr>
              <w:t xml:space="preserve"> лок</w:t>
            </w:r>
            <w:r w:rsidRPr="00FD2070">
              <w:rPr>
                <w:color w:val="000000" w:themeColor="text1"/>
              </w:rPr>
              <w:t>ального гипокинеза не увеличивае</w:t>
            </w:r>
            <w:r w:rsidR="00936F0F" w:rsidRPr="00FD2070">
              <w:rPr>
                <w:color w:val="000000" w:themeColor="text1"/>
              </w:rPr>
              <w:t>тся при нагрузке</w:t>
            </w:r>
          </w:p>
        </w:tc>
        <w:tc>
          <w:tcPr>
            <w:tcW w:w="1592" w:type="pct"/>
          </w:tcPr>
          <w:p w:rsidR="00902869" w:rsidRPr="00FD2070" w:rsidRDefault="004C411D" w:rsidP="00D602FE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При нагрузке индуцируется дефект перфузии миокарда умеренной величины без сопутствующей дилатации ЛЖ и без увеличения поглощения индикатора легкими</w:t>
            </w:r>
            <w:r w:rsidR="00936F0F" w:rsidRPr="00FD2070">
              <w:rPr>
                <w:color w:val="000000" w:themeColor="text1"/>
              </w:rPr>
              <w:t>.</w:t>
            </w:r>
          </w:p>
          <w:p w:rsidR="00936F0F" w:rsidRPr="00FD2070" w:rsidRDefault="00936F0F" w:rsidP="00D602FE">
            <w:pPr>
              <w:pStyle w:val="ConsPlusNormal"/>
              <w:jc w:val="center"/>
              <w:rPr>
                <w:color w:val="000000" w:themeColor="text1"/>
              </w:rPr>
            </w:pPr>
          </w:p>
          <w:p w:rsidR="00936F0F" w:rsidRPr="00FD2070" w:rsidRDefault="00936F0F" w:rsidP="00936F0F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 xml:space="preserve">При </w:t>
            </w:r>
            <w:proofErr w:type="spellStart"/>
            <w:r w:rsidRPr="00FD2070">
              <w:rPr>
                <w:color w:val="000000" w:themeColor="text1"/>
              </w:rPr>
              <w:t>стресс-ЭхоКГ</w:t>
            </w:r>
            <w:proofErr w:type="spellEnd"/>
            <w:r w:rsidRPr="00FD2070">
              <w:rPr>
                <w:color w:val="000000" w:themeColor="text1"/>
              </w:rPr>
              <w:t xml:space="preserve"> с фармакологической нагрузкой нарушение локальной сократимости ЛЖ вызывается только большими дозами препарата и распространяется</w:t>
            </w:r>
          </w:p>
          <w:p w:rsidR="00936F0F" w:rsidRPr="00FD2070" w:rsidRDefault="00936F0F" w:rsidP="00936F0F">
            <w:pPr>
              <w:pStyle w:val="ConsPlusNormal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не более</w:t>
            </w:r>
            <w:proofErr w:type="gramStart"/>
            <w:r w:rsidRPr="00FD2070">
              <w:rPr>
                <w:color w:val="000000" w:themeColor="text1"/>
              </w:rPr>
              <w:t>,</w:t>
            </w:r>
            <w:proofErr w:type="gramEnd"/>
            <w:r w:rsidRPr="00FD2070">
              <w:rPr>
                <w:color w:val="000000" w:themeColor="text1"/>
              </w:rPr>
              <w:t xml:space="preserve"> чем на 2 сегмента</w:t>
            </w:r>
          </w:p>
        </w:tc>
        <w:tc>
          <w:tcPr>
            <w:tcW w:w="1818" w:type="pct"/>
          </w:tcPr>
          <w:p w:rsidR="00902869" w:rsidRPr="00FD2070" w:rsidRDefault="004C411D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Тяжелая дисфункция ЛЖ при нагрузк</w:t>
            </w:r>
            <w:proofErr w:type="gramStart"/>
            <w:r w:rsidRPr="00FD2070">
              <w:rPr>
                <w:color w:val="000000" w:themeColor="text1"/>
              </w:rPr>
              <w:t>е(</w:t>
            </w:r>
            <w:proofErr w:type="gramEnd"/>
            <w:r w:rsidRPr="00FD2070">
              <w:rPr>
                <w:color w:val="000000" w:themeColor="text1"/>
              </w:rPr>
              <w:t>ФВЛ</w:t>
            </w:r>
            <w:r w:rsidR="001A5343" w:rsidRPr="00FD2070">
              <w:rPr>
                <w:color w:val="000000" w:themeColor="text1"/>
              </w:rPr>
              <w:t>Ж &lt;</w:t>
            </w:r>
            <w:r w:rsidRPr="00FD2070">
              <w:rPr>
                <w:color w:val="000000" w:themeColor="text1"/>
              </w:rPr>
              <w:t>35%)</w:t>
            </w:r>
            <w:r w:rsidR="00936F0F" w:rsidRPr="00FD2070">
              <w:rPr>
                <w:color w:val="000000" w:themeColor="text1"/>
              </w:rPr>
              <w:t>.</w:t>
            </w:r>
          </w:p>
          <w:p w:rsidR="00D602FE" w:rsidRPr="00FD2070" w:rsidRDefault="00D602FE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Крупный дефект перфузии при нагрузке (особенно в передней стенке ЛЖ)</w:t>
            </w:r>
            <w:r w:rsidR="00936F0F" w:rsidRPr="00FD2070">
              <w:rPr>
                <w:color w:val="000000" w:themeColor="text1"/>
              </w:rPr>
              <w:t>.</w:t>
            </w:r>
          </w:p>
          <w:p w:rsidR="00D602FE" w:rsidRPr="00FD2070" w:rsidRDefault="00D602FE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Множественные умеренные дефекты перфузии миокарда при нагрузке</w:t>
            </w:r>
            <w:r w:rsidR="00936F0F" w:rsidRPr="00FD2070">
              <w:rPr>
                <w:color w:val="000000" w:themeColor="text1"/>
              </w:rPr>
              <w:t>.</w:t>
            </w:r>
          </w:p>
          <w:p w:rsidR="00936F0F" w:rsidRPr="00FD2070" w:rsidRDefault="00936F0F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Крупный дефект перфузии при нагрузке (особенно в передней стенке ЛЖ).</w:t>
            </w:r>
          </w:p>
          <w:p w:rsidR="00936F0F" w:rsidRPr="00FD2070" w:rsidRDefault="00936F0F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Множественные умеренные дефекты перфузии миокарда при нагрузке.</w:t>
            </w:r>
          </w:p>
          <w:p w:rsidR="00936F0F" w:rsidRPr="00FD2070" w:rsidRDefault="00936F0F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>Крупный необратимый дефект перфузии миокарда в сочетании с послестрессовой дилатацией ЛЖ или увеличением поглощения индикатора легочной тканью.</w:t>
            </w:r>
          </w:p>
          <w:p w:rsidR="00936F0F" w:rsidRPr="00FD2070" w:rsidRDefault="00936F0F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 xml:space="preserve">При </w:t>
            </w:r>
            <w:proofErr w:type="spellStart"/>
            <w:r w:rsidRPr="00FD2070">
              <w:rPr>
                <w:color w:val="000000" w:themeColor="text1"/>
              </w:rPr>
              <w:t>стресс-ЭхоКГ</w:t>
            </w:r>
            <w:proofErr w:type="spellEnd"/>
            <w:r w:rsidRPr="00FD2070">
              <w:rPr>
                <w:color w:val="000000" w:themeColor="text1"/>
              </w:rPr>
              <w:t xml:space="preserve"> - нар</w:t>
            </w:r>
            <w:r w:rsidR="001A5343" w:rsidRPr="00FD2070">
              <w:rPr>
                <w:color w:val="000000" w:themeColor="text1"/>
              </w:rPr>
              <w:t xml:space="preserve">ушение локальной сократимости </w:t>
            </w:r>
            <w:r w:rsidR="006F2D66" w:rsidRPr="00FD2070">
              <w:rPr>
                <w:color w:val="000000" w:themeColor="text1"/>
              </w:rPr>
              <w:t>более</w:t>
            </w:r>
            <w:proofErr w:type="gramStart"/>
            <w:r w:rsidR="006F2D66" w:rsidRPr="00FD2070">
              <w:rPr>
                <w:color w:val="000000" w:themeColor="text1"/>
              </w:rPr>
              <w:t>,</w:t>
            </w:r>
            <w:proofErr w:type="gramEnd"/>
            <w:r w:rsidR="006F2D66" w:rsidRPr="00FD2070">
              <w:rPr>
                <w:color w:val="000000" w:themeColor="text1"/>
              </w:rPr>
              <w:t xml:space="preserve"> чем </w:t>
            </w:r>
            <w:r w:rsidR="001A5343" w:rsidRPr="00FD2070">
              <w:rPr>
                <w:color w:val="000000" w:themeColor="text1"/>
              </w:rPr>
              <w:t xml:space="preserve">в </w:t>
            </w:r>
            <w:r w:rsidRPr="00FD2070">
              <w:rPr>
                <w:color w:val="000000" w:themeColor="text1"/>
              </w:rPr>
              <w:t>2</w:t>
            </w:r>
            <w:r w:rsidR="006F2D66" w:rsidRPr="00FD2070">
              <w:rPr>
                <w:color w:val="000000" w:themeColor="text1"/>
              </w:rPr>
              <w:t>-х</w:t>
            </w:r>
            <w:r w:rsidRPr="00FD2070">
              <w:rPr>
                <w:color w:val="000000" w:themeColor="text1"/>
              </w:rPr>
              <w:t xml:space="preserve"> сегмента</w:t>
            </w:r>
            <w:r w:rsidR="001A5343" w:rsidRPr="00FD2070">
              <w:rPr>
                <w:color w:val="000000" w:themeColor="text1"/>
              </w:rPr>
              <w:t>х</w:t>
            </w:r>
            <w:r w:rsidRPr="00FD2070">
              <w:rPr>
                <w:color w:val="000000" w:themeColor="text1"/>
              </w:rPr>
              <w:t xml:space="preserve"> на фоне введения низких доз фа</w:t>
            </w:r>
            <w:r w:rsidR="001A5343" w:rsidRPr="00FD2070">
              <w:rPr>
                <w:color w:val="000000" w:themeColor="text1"/>
              </w:rPr>
              <w:t>р</w:t>
            </w:r>
            <w:r w:rsidRPr="00FD2070">
              <w:rPr>
                <w:color w:val="000000" w:themeColor="text1"/>
              </w:rPr>
              <w:t xml:space="preserve">макологического </w:t>
            </w:r>
            <w:r w:rsidR="001A5343" w:rsidRPr="00FD2070">
              <w:rPr>
                <w:color w:val="000000" w:themeColor="text1"/>
              </w:rPr>
              <w:t>препарата или при низкой ЧСС (&lt;</w:t>
            </w:r>
            <w:r w:rsidRPr="00FD2070">
              <w:rPr>
                <w:color w:val="000000" w:themeColor="text1"/>
              </w:rPr>
              <w:t xml:space="preserve">120 </w:t>
            </w:r>
            <w:r w:rsidRPr="00FD2070">
              <w:rPr>
                <w:color w:val="000000" w:themeColor="text1"/>
              </w:rPr>
              <w:lastRenderedPageBreak/>
              <w:t>мин).</w:t>
            </w:r>
          </w:p>
          <w:p w:rsidR="00936F0F" w:rsidRPr="00FD2070" w:rsidRDefault="00936F0F" w:rsidP="00936F0F">
            <w:pPr>
              <w:pStyle w:val="ConsPlusNormal"/>
              <w:spacing w:line="240" w:lineRule="exact"/>
              <w:jc w:val="center"/>
              <w:rPr>
                <w:color w:val="000000" w:themeColor="text1"/>
              </w:rPr>
            </w:pPr>
            <w:r w:rsidRPr="00FD2070">
              <w:rPr>
                <w:color w:val="000000" w:themeColor="text1"/>
              </w:rPr>
              <w:t xml:space="preserve">Распространенный гипокинез по данным </w:t>
            </w:r>
            <w:proofErr w:type="spellStart"/>
            <w:r w:rsidRPr="00FD2070">
              <w:rPr>
                <w:color w:val="000000" w:themeColor="text1"/>
              </w:rPr>
              <w:t>стресс-ЭхоКГ</w:t>
            </w:r>
            <w:proofErr w:type="spellEnd"/>
            <w:r w:rsidRPr="00FD2070">
              <w:rPr>
                <w:color w:val="000000" w:themeColor="text1"/>
              </w:rPr>
              <w:t xml:space="preserve"> с использованием иных методов нагрузки.</w:t>
            </w:r>
          </w:p>
        </w:tc>
      </w:tr>
    </w:tbl>
    <w:p w:rsidR="00A006C5" w:rsidRPr="00FD2070" w:rsidRDefault="00A006C5">
      <w:pPr>
        <w:pStyle w:val="ConsPlusNormal"/>
        <w:ind w:firstLine="540"/>
        <w:jc w:val="both"/>
        <w:rPr>
          <w:color w:val="000000" w:themeColor="text1"/>
        </w:rPr>
      </w:pPr>
      <w:bookmarkStart w:id="2" w:name="Par466"/>
      <w:bookmarkEnd w:id="2"/>
    </w:p>
    <w:p w:rsidR="00F17614" w:rsidRPr="00FD2070" w:rsidRDefault="00F17614" w:rsidP="00C97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Перед </w:t>
      </w:r>
      <w:r w:rsidR="00D73D4B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разделом «Лечение</w:t>
      </w: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ИБС</w:t>
      </w:r>
      <w:r w:rsidR="00D73D4B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 вставить из Российских рекомендаций таблицу ПА3-4. Критерии риска ССО по данным диагностических тестов (стр. </w:t>
      </w:r>
      <w:r w:rsidR="00D73D4B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103) и примечания к этой таблице.</w:t>
      </w:r>
    </w:p>
    <w:p w:rsidR="00D73D4B" w:rsidRPr="00FD2070" w:rsidRDefault="00D73D4B" w:rsidP="00C97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3D4B" w:rsidRPr="00FD2070" w:rsidRDefault="00D73D4B" w:rsidP="00C97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2869" w:rsidRPr="00FD2070" w:rsidRDefault="00EE5613" w:rsidP="00C97BA3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Лечение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ИБС</w:t>
      </w:r>
    </w:p>
    <w:p w:rsidR="00902869" w:rsidRPr="00FD2070" w:rsidRDefault="00EE5613" w:rsidP="00C97BA3">
      <w:pPr>
        <w:pStyle w:val="ConsPlusTitle"/>
        <w:spacing w:before="120"/>
        <w:ind w:firstLine="539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FD2070">
        <w:rPr>
          <w:rFonts w:ascii="Times New Roman" w:hAnsi="Times New Roman" w:cs="Times New Roman"/>
          <w:color w:val="000000" w:themeColor="text1"/>
        </w:rPr>
        <w:t xml:space="preserve">Консервативное лечение </w:t>
      </w:r>
      <w:proofErr w:type="gramStart"/>
      <w:r w:rsidRPr="00FD2070">
        <w:rPr>
          <w:rFonts w:ascii="Times New Roman" w:hAnsi="Times New Roman" w:cs="Times New Roman"/>
          <w:color w:val="000000" w:themeColor="text1"/>
        </w:rPr>
        <w:t>стабильной</w:t>
      </w:r>
      <w:proofErr w:type="gramEnd"/>
      <w:r w:rsidR="00C97BA3" w:rsidRPr="00FD2070">
        <w:rPr>
          <w:rFonts w:ascii="Times New Roman" w:hAnsi="Times New Roman" w:cs="Times New Roman"/>
          <w:color w:val="000000" w:themeColor="text1"/>
        </w:rPr>
        <w:t xml:space="preserve"> ИБС</w:t>
      </w:r>
    </w:p>
    <w:p w:rsidR="00C97BA3" w:rsidRPr="00FD2070" w:rsidRDefault="00C97BA3" w:rsidP="00C97BA3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Основа </w:t>
      </w:r>
      <w:r w:rsidR="0066149A" w:rsidRPr="00FD2070">
        <w:rPr>
          <w:iCs/>
          <w:color w:val="000000" w:themeColor="text1"/>
        </w:rPr>
        <w:t>консервативного лечения – устранение</w:t>
      </w:r>
      <w:r w:rsidR="00FD2070">
        <w:rPr>
          <w:iCs/>
          <w:color w:val="000000" w:themeColor="text1"/>
        </w:rPr>
        <w:t xml:space="preserve"> </w:t>
      </w:r>
      <w:r w:rsidR="0066149A" w:rsidRPr="00FD2070">
        <w:rPr>
          <w:iCs/>
          <w:color w:val="000000" w:themeColor="text1"/>
        </w:rPr>
        <w:t>модифицирующих</w:t>
      </w:r>
      <w:r w:rsidRPr="00FD2070">
        <w:rPr>
          <w:iCs/>
          <w:color w:val="000000" w:themeColor="text1"/>
        </w:rPr>
        <w:t xml:space="preserve"> факторов риска и комплексная медикаментозная терапия</w:t>
      </w:r>
      <w:r w:rsidR="00B250CE" w:rsidRPr="00FD2070">
        <w:rPr>
          <w:iCs/>
          <w:color w:val="000000" w:themeColor="text1"/>
        </w:rPr>
        <w:t>, которая проводится</w:t>
      </w:r>
      <w:r w:rsidR="00FD2070">
        <w:rPr>
          <w:iCs/>
          <w:color w:val="000000" w:themeColor="text1"/>
        </w:rPr>
        <w:t xml:space="preserve"> </w:t>
      </w:r>
      <w:r w:rsidRPr="00FD2070">
        <w:rPr>
          <w:iCs/>
          <w:color w:val="000000" w:themeColor="text1"/>
        </w:rPr>
        <w:t xml:space="preserve">неопределенно долго. </w:t>
      </w:r>
    </w:p>
    <w:p w:rsidR="00C97BA3" w:rsidRPr="00FD2070" w:rsidRDefault="00C97BA3" w:rsidP="00842840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iCs/>
          <w:color w:val="000000" w:themeColor="text1"/>
        </w:rPr>
        <w:t xml:space="preserve">В ходе сбора анамнеза и обследования особое внимание обращают на </w:t>
      </w:r>
      <w:r w:rsidR="0066149A" w:rsidRPr="00FD2070">
        <w:rPr>
          <w:iCs/>
          <w:color w:val="000000" w:themeColor="text1"/>
        </w:rPr>
        <w:t>выявление сопутствующих</w:t>
      </w:r>
      <w:r w:rsidRPr="00FD2070">
        <w:rPr>
          <w:iCs/>
          <w:color w:val="000000" w:themeColor="text1"/>
        </w:rPr>
        <w:t xml:space="preserve"> АГ, СД, </w:t>
      </w:r>
      <w:proofErr w:type="spellStart"/>
      <w:r w:rsidRPr="00FD2070">
        <w:rPr>
          <w:iCs/>
          <w:color w:val="000000" w:themeColor="text1"/>
        </w:rPr>
        <w:t>ГХС</w:t>
      </w:r>
      <w:proofErr w:type="gramStart"/>
      <w:r w:rsidRPr="00FD2070">
        <w:rPr>
          <w:iCs/>
          <w:color w:val="000000" w:themeColor="text1"/>
        </w:rPr>
        <w:t>.</w:t>
      </w:r>
      <w:r w:rsidRPr="00FD2070">
        <w:rPr>
          <w:color w:val="000000" w:themeColor="text1"/>
        </w:rPr>
        <w:t>Н</w:t>
      </w:r>
      <w:proofErr w:type="gramEnd"/>
      <w:r w:rsidRPr="00FD2070">
        <w:rPr>
          <w:color w:val="000000" w:themeColor="text1"/>
        </w:rPr>
        <w:t>еобходимо</w:t>
      </w:r>
      <w:proofErr w:type="spellEnd"/>
      <w:r w:rsidRPr="00FD2070">
        <w:rPr>
          <w:color w:val="000000" w:themeColor="text1"/>
        </w:rPr>
        <w:t xml:space="preserve"> информировать пациентов о заболевании, факторах риска </w:t>
      </w:r>
      <w:proofErr w:type="spellStart"/>
      <w:r w:rsidRPr="00FD2070">
        <w:rPr>
          <w:color w:val="000000" w:themeColor="text1"/>
        </w:rPr>
        <w:t>истратегии</w:t>
      </w:r>
      <w:proofErr w:type="spellEnd"/>
      <w:r w:rsidRPr="00FD2070">
        <w:rPr>
          <w:color w:val="000000" w:themeColor="text1"/>
        </w:rPr>
        <w:t xml:space="preserve"> лечения. </w:t>
      </w:r>
      <w:r w:rsidR="00842840" w:rsidRPr="00FD2070">
        <w:rPr>
          <w:color w:val="000000" w:themeColor="text1"/>
        </w:rPr>
        <w:tab/>
      </w:r>
      <w:r w:rsidR="00623FA1" w:rsidRPr="00FD2070">
        <w:rPr>
          <w:b/>
          <w:color w:val="000000" w:themeColor="text1"/>
        </w:rPr>
        <w:t>(I C)</w:t>
      </w:r>
    </w:p>
    <w:p w:rsidR="00C97BA3" w:rsidRPr="00FD2070" w:rsidRDefault="00590999" w:rsidP="00C97BA3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b/>
          <w:bCs/>
          <w:iCs/>
          <w:color w:val="000000" w:themeColor="text1"/>
        </w:rPr>
        <w:t>Информирование и обучение -</w:t>
      </w:r>
      <w:r w:rsidR="00C97BA3" w:rsidRPr="00FD2070">
        <w:rPr>
          <w:b/>
          <w:bCs/>
          <w:iCs/>
          <w:color w:val="000000" w:themeColor="text1"/>
        </w:rPr>
        <w:t xml:space="preserve"> необходимый компонент лечения,</w:t>
      </w:r>
    </w:p>
    <w:p w:rsidR="00C97BA3" w:rsidRPr="00C97BA3" w:rsidRDefault="00C97BA3" w:rsidP="00C97BA3">
      <w:pPr>
        <w:pStyle w:val="ConsPlusNormal"/>
        <w:spacing w:before="120"/>
        <w:ind w:firstLine="539"/>
        <w:jc w:val="both"/>
      </w:pPr>
      <w:r w:rsidRPr="00FD2070">
        <w:rPr>
          <w:iCs/>
          <w:color w:val="000000" w:themeColor="text1"/>
        </w:rPr>
        <w:t>поскольку правильно информированный и обученный больной тщательно выполняет</w:t>
      </w:r>
      <w:r w:rsidRPr="00C97BA3">
        <w:rPr>
          <w:iCs/>
        </w:rPr>
        <w:t xml:space="preserve"> врачебные рекомендации и может самостоятельно принимать важные решения в зависимости от симптомов заболевания. </w:t>
      </w:r>
    </w:p>
    <w:p w:rsidR="00C97BA3" w:rsidRPr="00C97BA3" w:rsidRDefault="00C97BA3" w:rsidP="00842840">
      <w:pPr>
        <w:pStyle w:val="ConsPlusNormal"/>
        <w:spacing w:before="120"/>
        <w:ind w:firstLine="539"/>
        <w:jc w:val="both"/>
      </w:pPr>
      <w:r w:rsidRPr="00C97BA3">
        <w:rPr>
          <w:iCs/>
        </w:rPr>
        <w:t>Рекомендуется обсудить с пациентом перспективы как медикаментозного, так и хирургического лечения выявленной у него формы ИБС, а также оговорить необходимость и периодичность дальнейших инструментальных и лабораторных исследований. Рекомендуется рассказать о самых типичных симптомах нестабильной стенокардии, острого инфаркта миокарда и подчеркнуть важность быстроты обращения за помощью при их появлении.</w:t>
      </w:r>
    </w:p>
    <w:p w:rsidR="00C97BA3" w:rsidRPr="00C97BA3" w:rsidRDefault="00C97BA3" w:rsidP="00842840">
      <w:pPr>
        <w:pStyle w:val="ConsPlusNormal"/>
        <w:spacing w:before="120"/>
        <w:ind w:firstLine="539"/>
        <w:jc w:val="both"/>
      </w:pPr>
      <w:r w:rsidRPr="00C97BA3">
        <w:rPr>
          <w:iCs/>
        </w:rPr>
        <w:t xml:space="preserve">Рекомендуется дать больному четкие рекомендации по здоровому образу жизни и важности правильного лечения сопутствующих заболеваний. </w:t>
      </w:r>
    </w:p>
    <w:p w:rsidR="00842840" w:rsidRPr="00FD2070" w:rsidRDefault="00A705CE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Модифицируемые</w:t>
      </w:r>
      <w:r w:rsidR="00FD2070" w:rsidRPr="00FD2070">
        <w:rPr>
          <w:b/>
          <w:color w:val="000000" w:themeColor="text1"/>
        </w:rPr>
        <w:t xml:space="preserve"> </w:t>
      </w:r>
      <w:r w:rsidR="004C411D" w:rsidRPr="00FD2070">
        <w:rPr>
          <w:b/>
          <w:color w:val="000000" w:themeColor="text1"/>
        </w:rPr>
        <w:t>факторы риска ССО</w:t>
      </w:r>
      <w:r w:rsidR="004C411D" w:rsidRPr="00FD2070">
        <w:rPr>
          <w:color w:val="000000" w:themeColor="text1"/>
        </w:rPr>
        <w:t>: избыточный вес, курение, АГ, СД, ГХС.</w:t>
      </w:r>
    </w:p>
    <w:p w:rsidR="00902869" w:rsidRPr="00FD2070" w:rsidRDefault="00A705CE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proofErr w:type="spellStart"/>
      <w:r w:rsidRPr="00FD2070">
        <w:rPr>
          <w:b/>
          <w:color w:val="000000" w:themeColor="text1"/>
        </w:rPr>
        <w:t>Немодифицируемые</w:t>
      </w:r>
      <w:proofErr w:type="spellEnd"/>
      <w:r w:rsidR="00FD2070" w:rsidRPr="00FD2070">
        <w:rPr>
          <w:b/>
          <w:color w:val="000000" w:themeColor="text1"/>
        </w:rPr>
        <w:t xml:space="preserve"> </w:t>
      </w:r>
      <w:r w:rsidR="004C411D" w:rsidRPr="00FD2070">
        <w:rPr>
          <w:b/>
          <w:color w:val="000000" w:themeColor="text1"/>
        </w:rPr>
        <w:t>факторы риска ССО:</w:t>
      </w:r>
      <w:r w:rsidR="004C411D" w:rsidRPr="00FD2070">
        <w:rPr>
          <w:color w:val="000000" w:themeColor="text1"/>
        </w:rPr>
        <w:t xml:space="preserve"> возраст, мужской пол, отягощенный семейный анамнез.</w:t>
      </w:r>
    </w:p>
    <w:p w:rsidR="00902869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выявлении избыточного веса настоятельно рекомендуется его снижение с помощью дозированных физических нагрузок и низкокалорийной диеты. При необходимости рекомендуется н</w:t>
      </w:r>
      <w:r w:rsidR="0066149A" w:rsidRPr="00FD2070">
        <w:rPr>
          <w:color w:val="000000" w:themeColor="text1"/>
        </w:rPr>
        <w:t xml:space="preserve">аправить больного к </w:t>
      </w:r>
      <w:r w:rsidRPr="00FD2070">
        <w:rPr>
          <w:color w:val="000000" w:themeColor="text1"/>
        </w:rPr>
        <w:t>диетологу для коррекции диеты и/или подбора медикаментозного лечения ожирения.</w:t>
      </w:r>
      <w:r w:rsidR="00842840" w:rsidRPr="00FD2070">
        <w:rPr>
          <w:color w:val="000000" w:themeColor="text1"/>
        </w:rPr>
        <w:tab/>
      </w:r>
      <w:r w:rsidR="00623FA1" w:rsidRPr="00FD2070">
        <w:rPr>
          <w:b/>
          <w:color w:val="000000" w:themeColor="text1"/>
        </w:rPr>
        <w:t>(I C)</w:t>
      </w:r>
    </w:p>
    <w:p w:rsidR="00902869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Всем пациентам со стабильной ИБС рекомендуется соблюдение специальной диеты и регулярный </w:t>
      </w:r>
      <w:proofErr w:type="gramStart"/>
      <w:r w:rsidRPr="00FD2070">
        <w:rPr>
          <w:color w:val="000000" w:themeColor="text1"/>
        </w:rPr>
        <w:t>контроль за</w:t>
      </w:r>
      <w:proofErr w:type="gramEnd"/>
      <w:r w:rsidRPr="00FD2070">
        <w:rPr>
          <w:color w:val="000000" w:themeColor="text1"/>
        </w:rPr>
        <w:t xml:space="preserve"> массой тела.</w:t>
      </w:r>
      <w:r w:rsidR="00842840" w:rsidRPr="00FD2070">
        <w:rPr>
          <w:color w:val="000000" w:themeColor="text1"/>
        </w:rPr>
        <w:tab/>
      </w:r>
      <w:r w:rsidR="00623FA1" w:rsidRPr="00FD2070">
        <w:rPr>
          <w:b/>
          <w:color w:val="000000" w:themeColor="text1"/>
        </w:rPr>
        <w:t>(I C)</w:t>
      </w:r>
    </w:p>
    <w:p w:rsidR="00842840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Основная цель диетотерапии при стабильной ИБС - снижение избыточного веса и уровня общего холестерина (ОХС) крови.</w:t>
      </w:r>
    </w:p>
    <w:p w:rsidR="00842840" w:rsidRPr="00FD2070" w:rsidRDefault="004C411D" w:rsidP="00842840">
      <w:pPr>
        <w:pStyle w:val="ConsPlusNormal"/>
        <w:spacing w:before="40"/>
        <w:ind w:firstLine="539"/>
        <w:jc w:val="both"/>
        <w:rPr>
          <w:b/>
          <w:color w:val="000000" w:themeColor="text1"/>
        </w:rPr>
      </w:pPr>
      <w:r w:rsidRPr="00FD2070">
        <w:rPr>
          <w:b/>
          <w:i/>
          <w:color w:val="000000" w:themeColor="text1"/>
        </w:rPr>
        <w:t>Основные требования к диете</w:t>
      </w:r>
      <w:r w:rsidRPr="00FD2070">
        <w:rPr>
          <w:b/>
          <w:color w:val="000000" w:themeColor="text1"/>
        </w:rPr>
        <w:t xml:space="preserve">: </w:t>
      </w:r>
    </w:p>
    <w:p w:rsidR="00842840" w:rsidRPr="00FD2070" w:rsidRDefault="004C411D" w:rsidP="00590999">
      <w:pPr>
        <w:pStyle w:val="ConsPlusNormal"/>
        <w:numPr>
          <w:ilvl w:val="0"/>
          <w:numId w:val="13"/>
        </w:numPr>
        <w:spacing w:before="40"/>
        <w:jc w:val="both"/>
        <w:rPr>
          <w:i/>
          <w:color w:val="000000" w:themeColor="text1"/>
        </w:rPr>
      </w:pPr>
      <w:r w:rsidRPr="00FD2070">
        <w:rPr>
          <w:i/>
          <w:color w:val="000000" w:themeColor="text1"/>
        </w:rPr>
        <w:t>энергетическая ценность до 2000 ккал/</w:t>
      </w:r>
      <w:proofErr w:type="spellStart"/>
      <w:r w:rsidRPr="00FD2070">
        <w:rPr>
          <w:i/>
          <w:color w:val="000000" w:themeColor="text1"/>
        </w:rPr>
        <w:t>сут</w:t>
      </w:r>
      <w:proofErr w:type="spellEnd"/>
      <w:r w:rsidRPr="00FD2070">
        <w:rPr>
          <w:i/>
          <w:color w:val="000000" w:themeColor="text1"/>
        </w:rPr>
        <w:t xml:space="preserve">; </w:t>
      </w:r>
    </w:p>
    <w:p w:rsidR="00842840" w:rsidRPr="00FD2070" w:rsidRDefault="004C411D" w:rsidP="00590999">
      <w:pPr>
        <w:pStyle w:val="ConsPlusNormal"/>
        <w:numPr>
          <w:ilvl w:val="0"/>
          <w:numId w:val="13"/>
        </w:numPr>
        <w:spacing w:before="40"/>
        <w:jc w:val="both"/>
        <w:rPr>
          <w:i/>
          <w:color w:val="000000" w:themeColor="text1"/>
        </w:rPr>
      </w:pPr>
      <w:r w:rsidRPr="00FD2070">
        <w:rPr>
          <w:i/>
          <w:color w:val="000000" w:themeColor="text1"/>
        </w:rPr>
        <w:t>содержание ОХС до 300 мг/</w:t>
      </w:r>
      <w:proofErr w:type="spellStart"/>
      <w:r w:rsidRPr="00FD2070">
        <w:rPr>
          <w:i/>
          <w:color w:val="000000" w:themeColor="text1"/>
        </w:rPr>
        <w:t>сут</w:t>
      </w:r>
      <w:proofErr w:type="spellEnd"/>
      <w:r w:rsidRPr="00FD2070">
        <w:rPr>
          <w:i/>
          <w:color w:val="000000" w:themeColor="text1"/>
        </w:rPr>
        <w:t xml:space="preserve">; </w:t>
      </w:r>
    </w:p>
    <w:p w:rsidR="00842840" w:rsidRPr="00FD2070" w:rsidRDefault="004C411D" w:rsidP="00590999">
      <w:pPr>
        <w:pStyle w:val="ConsPlusNormal"/>
        <w:numPr>
          <w:ilvl w:val="0"/>
          <w:numId w:val="13"/>
        </w:numPr>
        <w:spacing w:before="40"/>
        <w:jc w:val="both"/>
        <w:rPr>
          <w:i/>
          <w:color w:val="000000" w:themeColor="text1"/>
        </w:rPr>
      </w:pPr>
      <w:r w:rsidRPr="00FD2070">
        <w:rPr>
          <w:i/>
          <w:color w:val="000000" w:themeColor="text1"/>
        </w:rPr>
        <w:t>обеспечение за счет жиров не более 30% энергетической ценности пищи.</w:t>
      </w:r>
    </w:p>
    <w:p w:rsidR="00902869" w:rsidRPr="00FD2070" w:rsidRDefault="004C411D" w:rsidP="00842840">
      <w:pPr>
        <w:pStyle w:val="ConsPlusNormal"/>
        <w:spacing w:before="120" w:after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Строгой диетой можно добиться снижения уровня ОХС плазмы на 10 - 15%.</w:t>
      </w:r>
    </w:p>
    <w:p w:rsidR="00902869" w:rsidRPr="00FD2070" w:rsidRDefault="004C411D" w:rsidP="00842840">
      <w:pPr>
        <w:pStyle w:val="ConsPlusNormal"/>
        <w:spacing w:before="40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lastRenderedPageBreak/>
        <w:t>Курящим</w:t>
      </w:r>
      <w:r w:rsidRPr="00FD2070">
        <w:rPr>
          <w:color w:val="000000" w:themeColor="text1"/>
        </w:rPr>
        <w:t xml:space="preserve"> больным настоятельно рекомендуется </w:t>
      </w:r>
      <w:r w:rsidRPr="00FD2070">
        <w:rPr>
          <w:b/>
          <w:color w:val="000000" w:themeColor="text1"/>
        </w:rPr>
        <w:t>отказ от курения</w:t>
      </w:r>
      <w:r w:rsidRPr="00FD2070">
        <w:rPr>
          <w:color w:val="000000" w:themeColor="text1"/>
        </w:rPr>
        <w:t>.</w:t>
      </w:r>
      <w:r w:rsidR="00623FA1" w:rsidRPr="00FD2070">
        <w:rPr>
          <w:b/>
          <w:color w:val="000000" w:themeColor="text1"/>
        </w:rPr>
        <w:t>(I C)</w:t>
      </w:r>
    </w:p>
    <w:p w:rsidR="00902869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</w:t>
      </w:r>
      <w:r w:rsidRPr="00FD2070">
        <w:rPr>
          <w:b/>
          <w:color w:val="000000" w:themeColor="text1"/>
        </w:rPr>
        <w:t>сопутствующей АГ</w:t>
      </w:r>
      <w:r w:rsidRPr="00FD2070">
        <w:rPr>
          <w:color w:val="000000" w:themeColor="text1"/>
        </w:rPr>
        <w:t xml:space="preserve"> рекомендуется включать в состав медикаментозной терапии гипотензивные средства для достижения </w:t>
      </w:r>
      <w:r w:rsidRPr="00FD2070">
        <w:rPr>
          <w:b/>
          <w:color w:val="000000" w:themeColor="text1"/>
        </w:rPr>
        <w:t xml:space="preserve">целевого уровня АД &lt; 140/90 мм </w:t>
      </w:r>
      <w:proofErr w:type="spellStart"/>
      <w:r w:rsidRPr="00FD2070">
        <w:rPr>
          <w:b/>
          <w:color w:val="000000" w:themeColor="text1"/>
        </w:rPr>
        <w:t>рт.ст</w:t>
      </w:r>
      <w:proofErr w:type="spellEnd"/>
      <w:r w:rsidRPr="00FD2070">
        <w:rPr>
          <w:b/>
          <w:color w:val="000000" w:themeColor="text1"/>
        </w:rPr>
        <w:t>.</w:t>
      </w:r>
    </w:p>
    <w:p w:rsidR="00842840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proofErr w:type="gramStart"/>
      <w:r w:rsidRPr="00FD2070">
        <w:rPr>
          <w:b/>
          <w:color w:val="000000" w:themeColor="text1"/>
        </w:rPr>
        <w:t>Повышенное</w:t>
      </w:r>
      <w:proofErr w:type="gramEnd"/>
      <w:r w:rsidRPr="00FD2070">
        <w:rPr>
          <w:b/>
          <w:color w:val="000000" w:themeColor="text1"/>
        </w:rPr>
        <w:t xml:space="preserve"> АД - важнейший фактор риска развития атеросклероза и осложнений ИБС.</w:t>
      </w:r>
    </w:p>
    <w:p w:rsidR="00842840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Основная цель лечения больных АГ состоит в максимальном снижении риска разви</w:t>
      </w:r>
      <w:r w:rsidR="00842840" w:rsidRPr="00FD2070">
        <w:rPr>
          <w:color w:val="000000" w:themeColor="text1"/>
        </w:rPr>
        <w:t xml:space="preserve">тия фатальных и </w:t>
      </w:r>
      <w:proofErr w:type="spellStart"/>
      <w:r w:rsidR="00842840" w:rsidRPr="00FD2070">
        <w:rPr>
          <w:color w:val="000000" w:themeColor="text1"/>
        </w:rPr>
        <w:t>нефатальных</w:t>
      </w:r>
      <w:proofErr w:type="spellEnd"/>
      <w:r w:rsidR="00842840" w:rsidRPr="00FD2070">
        <w:rPr>
          <w:color w:val="000000" w:themeColor="text1"/>
        </w:rPr>
        <w:t xml:space="preserve"> ССО</w:t>
      </w:r>
      <w:r w:rsidRPr="00FD2070">
        <w:rPr>
          <w:color w:val="000000" w:themeColor="text1"/>
        </w:rPr>
        <w:t xml:space="preserve">. </w:t>
      </w:r>
      <w:r w:rsidR="00623FA1" w:rsidRPr="00FD2070">
        <w:rPr>
          <w:b/>
          <w:color w:val="000000" w:themeColor="text1"/>
        </w:rPr>
        <w:t>(I C)</w:t>
      </w:r>
    </w:p>
    <w:p w:rsidR="00902869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</w:t>
      </w:r>
      <w:proofErr w:type="gramStart"/>
      <w:r w:rsidRPr="00FD2070">
        <w:rPr>
          <w:color w:val="000000" w:themeColor="text1"/>
        </w:rPr>
        <w:t>сопутствующем</w:t>
      </w:r>
      <w:proofErr w:type="gramEnd"/>
      <w:r w:rsidRPr="00FD2070">
        <w:rPr>
          <w:color w:val="000000" w:themeColor="text1"/>
        </w:rPr>
        <w:t xml:space="preserve"> </w:t>
      </w:r>
      <w:r w:rsidRPr="00FD2070">
        <w:rPr>
          <w:b/>
          <w:color w:val="000000" w:themeColor="text1"/>
        </w:rPr>
        <w:t>СД</w:t>
      </w:r>
      <w:r w:rsidRPr="00FD2070">
        <w:rPr>
          <w:color w:val="000000" w:themeColor="text1"/>
        </w:rPr>
        <w:t xml:space="preserve"> рекомендуют достижение целевых уровней гликемии </w:t>
      </w:r>
      <w:r w:rsidR="0079223C" w:rsidRPr="00FD2070">
        <w:rPr>
          <w:color w:val="000000" w:themeColor="text1"/>
        </w:rPr>
        <w:t>(</w:t>
      </w:r>
      <w:proofErr w:type="spellStart"/>
      <w:r w:rsidR="0079223C" w:rsidRPr="00FD2070">
        <w:rPr>
          <w:color w:val="000000" w:themeColor="text1"/>
        </w:rPr>
        <w:t>глик</w:t>
      </w:r>
      <w:r w:rsidRPr="00FD2070">
        <w:rPr>
          <w:color w:val="000000" w:themeColor="text1"/>
        </w:rPr>
        <w:t>ированного</w:t>
      </w:r>
      <w:proofErr w:type="spellEnd"/>
      <w:r w:rsidRPr="00FD2070">
        <w:rPr>
          <w:color w:val="000000" w:themeColor="text1"/>
        </w:rPr>
        <w:t xml:space="preserve"> гемоглобина) с помощью диеты и медикаментозных средств. При необходимости рекомендуе</w:t>
      </w:r>
      <w:r w:rsidR="0079223C" w:rsidRPr="00FD2070">
        <w:rPr>
          <w:color w:val="000000" w:themeColor="text1"/>
        </w:rPr>
        <w:t xml:space="preserve">тся направлять больного к </w:t>
      </w:r>
      <w:r w:rsidRPr="00FD2070">
        <w:rPr>
          <w:color w:val="000000" w:themeColor="text1"/>
        </w:rPr>
        <w:t>эндокринологу для коррекции диеты и/или медикаментозного лечения.</w:t>
      </w:r>
      <w:r w:rsidR="00F83CEA" w:rsidRPr="00FD2070">
        <w:rPr>
          <w:color w:val="000000" w:themeColor="text1"/>
        </w:rPr>
        <w:tab/>
      </w:r>
      <w:r w:rsidR="00F83CEA" w:rsidRPr="00FD2070">
        <w:rPr>
          <w:b/>
          <w:color w:val="000000" w:themeColor="text1"/>
        </w:rPr>
        <w:t>I C</w:t>
      </w:r>
    </w:p>
    <w:p w:rsidR="00F83CEA" w:rsidRPr="00FD2070" w:rsidRDefault="004C411D" w:rsidP="00842840">
      <w:pPr>
        <w:pStyle w:val="ConsPlusNormal"/>
        <w:spacing w:before="120"/>
        <w:ind w:firstLine="540"/>
        <w:jc w:val="both"/>
        <w:rPr>
          <w:b/>
          <w:color w:val="000000" w:themeColor="text1"/>
        </w:rPr>
      </w:pPr>
      <w:r w:rsidRPr="00FD2070">
        <w:rPr>
          <w:b/>
          <w:color w:val="000000" w:themeColor="text1"/>
        </w:rPr>
        <w:t xml:space="preserve">Нарушение углеводного обмена и СД увеличивают риск ССО у мужчин в 3 раза, у женщин в 5 раз - по сравнению с лицами без диагноза СД. </w:t>
      </w:r>
    </w:p>
    <w:p w:rsidR="00902869" w:rsidRPr="00FD2070" w:rsidRDefault="004C411D" w:rsidP="00842840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У этой категории больных контроль основных </w:t>
      </w:r>
      <w:proofErr w:type="gramStart"/>
      <w:r w:rsidRPr="00FD2070">
        <w:rPr>
          <w:color w:val="000000" w:themeColor="text1"/>
        </w:rPr>
        <w:t>ФР</w:t>
      </w:r>
      <w:proofErr w:type="gramEnd"/>
      <w:r w:rsidRPr="00FD2070">
        <w:rPr>
          <w:color w:val="000000" w:themeColor="text1"/>
        </w:rPr>
        <w:t xml:space="preserve"> ССЗ, включая АГ, </w:t>
      </w:r>
      <w:proofErr w:type="spellStart"/>
      <w:r w:rsidRPr="00FD2070">
        <w:rPr>
          <w:color w:val="000000" w:themeColor="text1"/>
        </w:rPr>
        <w:t>дислипидемию</w:t>
      </w:r>
      <w:proofErr w:type="spellEnd"/>
      <w:r w:rsidRPr="00FD2070">
        <w:rPr>
          <w:color w:val="000000" w:themeColor="text1"/>
        </w:rPr>
        <w:t xml:space="preserve">, избыточный вес, низкую физическую активность, курение, должен осуществляться с особой тщательностью. Лечение пациентов при сопутствующем СД всегда должно включать ингибитор </w:t>
      </w:r>
      <w:proofErr w:type="spellStart"/>
      <w:r w:rsidRPr="00FD2070">
        <w:rPr>
          <w:color w:val="000000" w:themeColor="text1"/>
        </w:rPr>
        <w:t>ангиотензинпревращающего</w:t>
      </w:r>
      <w:proofErr w:type="spellEnd"/>
      <w:r w:rsidRPr="00FD2070">
        <w:rPr>
          <w:color w:val="000000" w:themeColor="text1"/>
        </w:rPr>
        <w:t xml:space="preserve"> фермента (</w:t>
      </w:r>
      <w:proofErr w:type="spellStart"/>
      <w:r w:rsidRPr="00FD2070">
        <w:rPr>
          <w:color w:val="000000" w:themeColor="text1"/>
        </w:rPr>
        <w:t>иАПФ</w:t>
      </w:r>
      <w:proofErr w:type="spellEnd"/>
      <w:r w:rsidRPr="00FD2070">
        <w:rPr>
          <w:color w:val="000000" w:themeColor="text1"/>
        </w:rPr>
        <w:t xml:space="preserve">) или антагонист рецепторов к </w:t>
      </w:r>
      <w:proofErr w:type="spellStart"/>
      <w:r w:rsidRPr="00FD2070">
        <w:rPr>
          <w:color w:val="000000" w:themeColor="text1"/>
        </w:rPr>
        <w:t>ангиотензину</w:t>
      </w:r>
      <w:proofErr w:type="spellEnd"/>
      <w:r w:rsidRPr="00FD2070">
        <w:rPr>
          <w:color w:val="000000" w:themeColor="text1"/>
        </w:rPr>
        <w:t xml:space="preserve"> II (АРА). </w:t>
      </w:r>
      <w:r w:rsidR="0079223C" w:rsidRPr="00FD2070">
        <w:rPr>
          <w:color w:val="000000" w:themeColor="text1"/>
        </w:rPr>
        <w:t>В настоящее время получены данные о благоприятном влиянии на прогноз ИБС гипогликемических средств</w:t>
      </w:r>
      <w:r w:rsidR="00C72C22" w:rsidRPr="00FD2070">
        <w:rPr>
          <w:color w:val="000000" w:themeColor="text1"/>
        </w:rPr>
        <w:t>,</w:t>
      </w:r>
      <w:r w:rsidR="0079223C" w:rsidRPr="00FD2070">
        <w:rPr>
          <w:color w:val="000000" w:themeColor="text1"/>
        </w:rPr>
        <w:t xml:space="preserve"> относящихся к ингибиторам </w:t>
      </w:r>
      <w:proofErr w:type="spellStart"/>
      <w:r w:rsidR="0079223C" w:rsidRPr="00FD2070">
        <w:rPr>
          <w:color w:val="000000" w:themeColor="text1"/>
        </w:rPr>
        <w:t>натрийзависимого</w:t>
      </w:r>
      <w:proofErr w:type="spellEnd"/>
      <w:r w:rsidR="0079223C" w:rsidRPr="00FD2070">
        <w:rPr>
          <w:color w:val="000000" w:themeColor="text1"/>
        </w:rPr>
        <w:t xml:space="preserve"> </w:t>
      </w:r>
      <w:proofErr w:type="spellStart"/>
      <w:r w:rsidR="0079223C" w:rsidRPr="00FD2070">
        <w:rPr>
          <w:color w:val="000000" w:themeColor="text1"/>
        </w:rPr>
        <w:t>котранспортера</w:t>
      </w:r>
      <w:proofErr w:type="spellEnd"/>
      <w:r w:rsidR="0079223C" w:rsidRPr="00FD2070">
        <w:rPr>
          <w:color w:val="000000" w:themeColor="text1"/>
        </w:rPr>
        <w:t xml:space="preserve"> 2-го типа (</w:t>
      </w:r>
      <w:r w:rsidR="0079223C" w:rsidRPr="00FD2070">
        <w:rPr>
          <w:color w:val="000000" w:themeColor="text1"/>
          <w:lang w:val="en-US"/>
        </w:rPr>
        <w:t>SGLT</w:t>
      </w:r>
      <w:r w:rsidR="0079223C" w:rsidRPr="00FD2070">
        <w:rPr>
          <w:color w:val="000000" w:themeColor="text1"/>
        </w:rPr>
        <w:t xml:space="preserve">2) и аналогам </w:t>
      </w:r>
      <w:proofErr w:type="spellStart"/>
      <w:r w:rsidR="0079223C" w:rsidRPr="00FD2070">
        <w:rPr>
          <w:color w:val="000000" w:themeColor="text1"/>
        </w:rPr>
        <w:t>глюкагоноподобного</w:t>
      </w:r>
      <w:proofErr w:type="spellEnd"/>
      <w:r w:rsidR="0079223C" w:rsidRPr="00FD2070">
        <w:rPr>
          <w:color w:val="000000" w:themeColor="text1"/>
        </w:rPr>
        <w:t xml:space="preserve"> пептида 1-го типа.</w:t>
      </w:r>
    </w:p>
    <w:p w:rsidR="00902869" w:rsidRPr="00FD2070" w:rsidRDefault="00FE689C" w:rsidP="00FE689C">
      <w:pPr>
        <w:pStyle w:val="ConsPlusTitle"/>
        <w:spacing w:before="120"/>
        <w:ind w:firstLine="540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Медикаментозное лечение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стабильной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ИБС</w:t>
      </w:r>
    </w:p>
    <w:p w:rsidR="00902869" w:rsidRPr="00FD2070" w:rsidRDefault="004C411D" w:rsidP="00842840">
      <w:pPr>
        <w:pStyle w:val="ConsPlusNormal"/>
        <w:spacing w:before="120"/>
        <w:ind w:firstLine="540"/>
        <w:jc w:val="both"/>
        <w:rPr>
          <w:b/>
          <w:i/>
          <w:color w:val="000000" w:themeColor="text1"/>
        </w:rPr>
      </w:pPr>
      <w:r w:rsidRPr="00FD2070">
        <w:rPr>
          <w:b/>
          <w:i/>
          <w:color w:val="000000" w:themeColor="text1"/>
        </w:rPr>
        <w:t>Основные цели медикаментозного лечения:</w:t>
      </w:r>
    </w:p>
    <w:p w:rsidR="00902869" w:rsidRPr="00FD2070" w:rsidRDefault="004C411D" w:rsidP="007C060C">
      <w:pPr>
        <w:pStyle w:val="ConsPlusNormal"/>
        <w:spacing w:before="120" w:line="200" w:lineRule="exact"/>
        <w:ind w:firstLine="539"/>
        <w:jc w:val="both"/>
        <w:rPr>
          <w:i/>
          <w:color w:val="000000" w:themeColor="text1"/>
        </w:rPr>
      </w:pPr>
      <w:r w:rsidRPr="00FD2070">
        <w:rPr>
          <w:i/>
          <w:color w:val="000000" w:themeColor="text1"/>
        </w:rPr>
        <w:t>1. Устранение симптомов заболевания;</w:t>
      </w:r>
    </w:p>
    <w:p w:rsidR="00902869" w:rsidRPr="00FD2070" w:rsidRDefault="004C411D" w:rsidP="007C060C">
      <w:pPr>
        <w:pStyle w:val="ConsPlusNormal"/>
        <w:spacing w:before="120" w:line="200" w:lineRule="exact"/>
        <w:ind w:firstLine="539"/>
        <w:jc w:val="both"/>
        <w:rPr>
          <w:i/>
          <w:color w:val="000000" w:themeColor="text1"/>
        </w:rPr>
      </w:pPr>
      <w:r w:rsidRPr="00FD2070">
        <w:rPr>
          <w:i/>
          <w:color w:val="000000" w:themeColor="text1"/>
        </w:rPr>
        <w:t xml:space="preserve">2. Профилактика </w:t>
      </w:r>
      <w:proofErr w:type="spellStart"/>
      <w:proofErr w:type="gramStart"/>
      <w:r w:rsidRPr="00FD2070">
        <w:rPr>
          <w:i/>
          <w:color w:val="000000" w:themeColor="text1"/>
        </w:rPr>
        <w:t>сердечно-сосудистых</w:t>
      </w:r>
      <w:proofErr w:type="spellEnd"/>
      <w:proofErr w:type="gramEnd"/>
      <w:r w:rsidRPr="00FD2070">
        <w:rPr>
          <w:i/>
          <w:color w:val="000000" w:themeColor="text1"/>
        </w:rPr>
        <w:t xml:space="preserve"> осложнений.</w:t>
      </w:r>
    </w:p>
    <w:p w:rsidR="00902869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В качестве оптимальной медикаментозной терапии рекомендуется назначать, как минимум, один препарат для устранения стенокардии/ишемии миокарда в сочетании с препаратами для профилактики ССО.</w:t>
      </w:r>
      <w:r w:rsidR="00623FA1" w:rsidRPr="00FD2070">
        <w:rPr>
          <w:b/>
          <w:color w:val="000000" w:themeColor="text1"/>
        </w:rPr>
        <w:t>(I C)</w:t>
      </w:r>
    </w:p>
    <w:p w:rsidR="00902869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Рекомендуется оценить эффективность лечения </w:t>
      </w:r>
      <w:r w:rsidR="002858EB" w:rsidRPr="00FD2070">
        <w:rPr>
          <w:color w:val="000000" w:themeColor="text1"/>
        </w:rPr>
        <w:t>в ближайшее время (через 3-5 дней) и через 2-4 недели после начала терапии для проведения</w:t>
      </w:r>
      <w:r w:rsidR="00C72C22" w:rsidRPr="00FD2070">
        <w:rPr>
          <w:color w:val="000000" w:themeColor="text1"/>
        </w:rPr>
        <w:t>,</w:t>
      </w:r>
      <w:r w:rsidR="002858EB" w:rsidRPr="00FD2070">
        <w:rPr>
          <w:color w:val="000000" w:themeColor="text1"/>
        </w:rPr>
        <w:t xml:space="preserve"> в случае необходимости</w:t>
      </w:r>
      <w:r w:rsidR="00C72C22" w:rsidRPr="00FD2070">
        <w:rPr>
          <w:color w:val="000000" w:themeColor="text1"/>
        </w:rPr>
        <w:t>,</w:t>
      </w:r>
      <w:r w:rsidR="002858EB" w:rsidRPr="00FD2070">
        <w:rPr>
          <w:color w:val="000000" w:themeColor="text1"/>
        </w:rPr>
        <w:t xml:space="preserve"> ее коррекции</w:t>
      </w:r>
      <w:r w:rsidRPr="00FD2070">
        <w:rPr>
          <w:color w:val="000000" w:themeColor="text1"/>
        </w:rPr>
        <w:t>.</w:t>
      </w:r>
      <w:r w:rsidR="00623FA1" w:rsidRPr="00FD2070">
        <w:rPr>
          <w:b/>
          <w:color w:val="000000" w:themeColor="text1"/>
        </w:rPr>
        <w:t>(I C)</w:t>
      </w:r>
    </w:p>
    <w:p w:rsidR="00902869" w:rsidRPr="00FD2070" w:rsidRDefault="004C411D" w:rsidP="00972657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Для устранения приступа стенокардии</w:t>
      </w:r>
      <w:r w:rsidRPr="00FD2070">
        <w:rPr>
          <w:color w:val="000000" w:themeColor="text1"/>
        </w:rPr>
        <w:t xml:space="preserve"> рекомендуется назначить </w:t>
      </w:r>
      <w:r w:rsidRPr="00FD2070">
        <w:rPr>
          <w:b/>
          <w:color w:val="000000" w:themeColor="text1"/>
        </w:rPr>
        <w:t>нитраты короткого действия</w:t>
      </w:r>
      <w:r w:rsidRPr="00FD2070">
        <w:rPr>
          <w:color w:val="000000" w:themeColor="text1"/>
        </w:rPr>
        <w:t>.</w:t>
      </w:r>
      <w:r w:rsidR="00623FA1" w:rsidRPr="00FD2070">
        <w:rPr>
          <w:b/>
          <w:color w:val="000000" w:themeColor="text1"/>
        </w:rPr>
        <w:t>(I В)</w:t>
      </w:r>
    </w:p>
    <w:p w:rsidR="00902869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Для купирования </w:t>
      </w:r>
      <w:r w:rsidR="00D755CC" w:rsidRPr="00FD2070">
        <w:rPr>
          <w:color w:val="000000" w:themeColor="text1"/>
        </w:rPr>
        <w:t>приступа стенокардии используют</w:t>
      </w:r>
      <w:r w:rsidRPr="00FD2070">
        <w:rPr>
          <w:color w:val="000000" w:themeColor="text1"/>
        </w:rPr>
        <w:t xml:space="preserve"> нитроглицерин в таблетках под язык, или нитроглицерин на слизистую оболочку рта </w:t>
      </w:r>
      <w:proofErr w:type="spellStart"/>
      <w:r w:rsidRPr="00FD2070">
        <w:rPr>
          <w:color w:val="000000" w:themeColor="text1"/>
        </w:rPr>
        <w:t>ингаляционно</w:t>
      </w:r>
      <w:proofErr w:type="spellEnd"/>
      <w:r w:rsidRPr="00FD2070">
        <w:rPr>
          <w:color w:val="000000" w:themeColor="text1"/>
        </w:rPr>
        <w:t xml:space="preserve">, или </w:t>
      </w:r>
      <w:proofErr w:type="spellStart"/>
      <w:r w:rsidRPr="00FD2070">
        <w:rPr>
          <w:color w:val="000000" w:themeColor="text1"/>
        </w:rPr>
        <w:t>изосорбида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динитрат</w:t>
      </w:r>
      <w:r w:rsidR="00A75C60" w:rsidRPr="00FD2070">
        <w:rPr>
          <w:color w:val="000000" w:themeColor="text1"/>
        </w:rPr>
        <w:t>а</w:t>
      </w:r>
      <w:proofErr w:type="spellEnd"/>
      <w:r w:rsidRPr="00FD2070">
        <w:rPr>
          <w:color w:val="000000" w:themeColor="text1"/>
        </w:rPr>
        <w:t xml:space="preserve"> в таблетках под язык, или на слизистую оболочку рта </w:t>
      </w:r>
      <w:proofErr w:type="spellStart"/>
      <w:r w:rsidRPr="00FD2070">
        <w:rPr>
          <w:color w:val="000000" w:themeColor="text1"/>
        </w:rPr>
        <w:t>ингаляционн</w:t>
      </w:r>
      <w:r w:rsidR="00D755CC" w:rsidRPr="00FD2070">
        <w:rPr>
          <w:color w:val="000000" w:themeColor="text1"/>
        </w:rPr>
        <w:t>о</w:t>
      </w:r>
      <w:proofErr w:type="spellEnd"/>
      <w:r w:rsidR="00D755CC" w:rsidRPr="00FD2070">
        <w:rPr>
          <w:color w:val="000000" w:themeColor="text1"/>
        </w:rPr>
        <w:t>. Эффект наступает через 1,5-</w:t>
      </w:r>
      <w:r w:rsidRPr="00FD2070">
        <w:rPr>
          <w:color w:val="000000" w:themeColor="text1"/>
        </w:rPr>
        <w:t xml:space="preserve">2 мин после приема таблетки или ингаляции </w:t>
      </w:r>
      <w:r w:rsidR="00D755CC" w:rsidRPr="00FD2070">
        <w:rPr>
          <w:color w:val="000000" w:themeColor="text1"/>
        </w:rPr>
        <w:t>и достигает максимума через 5-</w:t>
      </w:r>
      <w:r w:rsidRPr="00FD2070">
        <w:rPr>
          <w:color w:val="000000" w:themeColor="text1"/>
        </w:rPr>
        <w:t>7 мин. Если прист</w:t>
      </w:r>
      <w:r w:rsidR="00D755CC" w:rsidRPr="00FD2070">
        <w:rPr>
          <w:color w:val="000000" w:themeColor="text1"/>
        </w:rPr>
        <w:t>уп не купируется в течение 15-</w:t>
      </w:r>
      <w:r w:rsidRPr="00FD2070">
        <w:rPr>
          <w:color w:val="000000" w:themeColor="text1"/>
        </w:rPr>
        <w:t xml:space="preserve">20 мин, в том числе после повторного приема нитроглицерина или </w:t>
      </w:r>
      <w:proofErr w:type="spellStart"/>
      <w:r w:rsidRPr="00FD2070">
        <w:rPr>
          <w:color w:val="000000" w:themeColor="text1"/>
        </w:rPr>
        <w:t>изосорбида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динитрата</w:t>
      </w:r>
      <w:proofErr w:type="spellEnd"/>
      <w:r w:rsidRPr="00FD2070">
        <w:rPr>
          <w:color w:val="000000" w:themeColor="text1"/>
        </w:rPr>
        <w:t xml:space="preserve">, - возникает угроза развития </w:t>
      </w:r>
      <w:proofErr w:type="spellStart"/>
      <w:r w:rsidRPr="00FD2070">
        <w:rPr>
          <w:color w:val="000000" w:themeColor="text1"/>
        </w:rPr>
        <w:t>ИМ</w:t>
      </w:r>
      <w:proofErr w:type="gramStart"/>
      <w:r w:rsidRPr="00FD2070">
        <w:rPr>
          <w:color w:val="000000" w:themeColor="text1"/>
        </w:rPr>
        <w:t>.</w:t>
      </w:r>
      <w:r w:rsidR="002858EB" w:rsidRPr="00FD2070">
        <w:rPr>
          <w:color w:val="000000" w:themeColor="text1"/>
        </w:rPr>
        <w:t>О</w:t>
      </w:r>
      <w:proofErr w:type="gramEnd"/>
      <w:r w:rsidR="002858EB" w:rsidRPr="00FD2070">
        <w:rPr>
          <w:color w:val="000000" w:themeColor="text1"/>
        </w:rPr>
        <w:t>ценку</w:t>
      </w:r>
      <w:proofErr w:type="spellEnd"/>
      <w:r w:rsidR="002858EB" w:rsidRPr="00FD2070">
        <w:rPr>
          <w:color w:val="000000" w:themeColor="text1"/>
        </w:rPr>
        <w:t xml:space="preserve"> эффективности терапии следует проводить по частоте</w:t>
      </w:r>
      <w:r w:rsidR="00D755CC" w:rsidRPr="00FD2070">
        <w:rPr>
          <w:color w:val="000000" w:themeColor="text1"/>
        </w:rPr>
        <w:t xml:space="preserve"> приступов ст</w:t>
      </w:r>
      <w:r w:rsidR="002858EB" w:rsidRPr="00FD2070">
        <w:rPr>
          <w:color w:val="000000" w:themeColor="text1"/>
        </w:rPr>
        <w:t>енокардии в неделю, по потребности в приеме короткодействующего нитроглицерина</w:t>
      </w:r>
      <w:r w:rsidR="00D755CC" w:rsidRPr="00FD2070">
        <w:rPr>
          <w:color w:val="000000" w:themeColor="text1"/>
        </w:rPr>
        <w:t>, по расстоянию, которое может пройти пациент до появления приступа стенокардии или по количеству прол</w:t>
      </w:r>
      <w:r w:rsidR="00C72C22" w:rsidRPr="00FD2070">
        <w:rPr>
          <w:color w:val="000000" w:themeColor="text1"/>
        </w:rPr>
        <w:t>етов при подъеме по лестнице до появления</w:t>
      </w:r>
      <w:r w:rsidR="00D755CC" w:rsidRPr="00FD2070">
        <w:rPr>
          <w:color w:val="000000" w:themeColor="text1"/>
        </w:rPr>
        <w:t xml:space="preserve"> </w:t>
      </w:r>
      <w:proofErr w:type="spellStart"/>
      <w:r w:rsidR="00D755CC" w:rsidRPr="00FD2070">
        <w:rPr>
          <w:color w:val="000000" w:themeColor="text1"/>
        </w:rPr>
        <w:t>загрудинных</w:t>
      </w:r>
      <w:proofErr w:type="spellEnd"/>
      <w:r w:rsidR="00D755CC" w:rsidRPr="00FD2070">
        <w:rPr>
          <w:color w:val="000000" w:themeColor="text1"/>
        </w:rPr>
        <w:t xml:space="preserve"> болей.</w:t>
      </w:r>
    </w:p>
    <w:p w:rsidR="00F83CEA" w:rsidRPr="00FD2070" w:rsidRDefault="004C411D" w:rsidP="00972657">
      <w:pPr>
        <w:pStyle w:val="ConsPlusNormal"/>
        <w:spacing w:before="120"/>
        <w:ind w:firstLine="540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 xml:space="preserve">При </w:t>
      </w:r>
      <w:r w:rsidR="00D755CC" w:rsidRPr="00FD2070">
        <w:rPr>
          <w:b/>
          <w:color w:val="000000" w:themeColor="text1"/>
        </w:rPr>
        <w:t xml:space="preserve">стабильной стенокардии </w:t>
      </w:r>
      <w:r w:rsidR="00D755CC" w:rsidRPr="00FD2070">
        <w:rPr>
          <w:b/>
          <w:color w:val="000000" w:themeColor="text1"/>
          <w:lang w:val="en-US"/>
        </w:rPr>
        <w:t>I</w:t>
      </w:r>
      <w:r w:rsidR="00D755CC" w:rsidRPr="00FD2070">
        <w:rPr>
          <w:b/>
          <w:color w:val="000000" w:themeColor="text1"/>
        </w:rPr>
        <w:t>-II</w:t>
      </w:r>
      <w:proofErr w:type="gramStart"/>
      <w:r w:rsidRPr="00FD2070">
        <w:rPr>
          <w:b/>
          <w:color w:val="000000" w:themeColor="text1"/>
        </w:rPr>
        <w:t>ФК</w:t>
      </w:r>
      <w:proofErr w:type="gramEnd"/>
      <w:r w:rsidRPr="00FD2070">
        <w:rPr>
          <w:color w:val="000000" w:themeColor="text1"/>
        </w:rPr>
        <w:t xml:space="preserve"> рекомендуется назначить в качестве препарата </w:t>
      </w:r>
      <w:r w:rsidRPr="00FD2070">
        <w:rPr>
          <w:b/>
          <w:color w:val="000000" w:themeColor="text1"/>
        </w:rPr>
        <w:t xml:space="preserve">1-й линии БАБ или </w:t>
      </w:r>
      <w:proofErr w:type="spellStart"/>
      <w:r w:rsidRPr="00FD2070">
        <w:rPr>
          <w:b/>
          <w:color w:val="000000" w:themeColor="text1"/>
        </w:rPr>
        <w:t>ритмурежающий</w:t>
      </w:r>
      <w:proofErr w:type="spellEnd"/>
      <w:r w:rsidR="00F83CEA" w:rsidRPr="00FD2070">
        <w:rPr>
          <w:b/>
          <w:color w:val="000000" w:themeColor="text1"/>
        </w:rPr>
        <w:t xml:space="preserve"> АК (</w:t>
      </w:r>
      <w:proofErr w:type="spellStart"/>
      <w:r w:rsidR="00F83CEA" w:rsidRPr="00FD2070">
        <w:rPr>
          <w:b/>
          <w:color w:val="000000" w:themeColor="text1"/>
        </w:rPr>
        <w:t>верапамил</w:t>
      </w:r>
      <w:proofErr w:type="spellEnd"/>
      <w:r w:rsidR="00F83CEA" w:rsidRPr="00FD2070">
        <w:rPr>
          <w:b/>
          <w:color w:val="000000" w:themeColor="text1"/>
        </w:rPr>
        <w:t xml:space="preserve"> или </w:t>
      </w:r>
      <w:proofErr w:type="spellStart"/>
      <w:r w:rsidR="00F83CEA" w:rsidRPr="00FD2070">
        <w:rPr>
          <w:b/>
          <w:color w:val="000000" w:themeColor="text1"/>
        </w:rPr>
        <w:t>дилтиазем</w:t>
      </w:r>
      <w:proofErr w:type="spellEnd"/>
      <w:r w:rsidR="00F83CEA" w:rsidRPr="00FD2070">
        <w:rPr>
          <w:b/>
          <w:color w:val="000000" w:themeColor="text1"/>
        </w:rPr>
        <w:t>)</w:t>
      </w:r>
      <w:r w:rsidRPr="00FD2070">
        <w:rPr>
          <w:b/>
          <w:color w:val="000000" w:themeColor="text1"/>
        </w:rPr>
        <w:t>.</w:t>
      </w:r>
      <w:r w:rsidR="00972657" w:rsidRPr="00FD2070">
        <w:rPr>
          <w:b/>
          <w:color w:val="000000" w:themeColor="text1"/>
        </w:rPr>
        <w:t>(I А)</w:t>
      </w:r>
    </w:p>
    <w:p w:rsidR="00902869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proofErr w:type="spellStart"/>
      <w:r w:rsidRPr="00FD2070">
        <w:rPr>
          <w:b/>
          <w:color w:val="000000" w:themeColor="text1"/>
        </w:rPr>
        <w:t>Бета-адреноблокаторы</w:t>
      </w:r>
      <w:proofErr w:type="spellEnd"/>
      <w:r w:rsidRPr="00FD2070">
        <w:rPr>
          <w:color w:val="000000" w:themeColor="text1"/>
        </w:rPr>
        <w:t xml:space="preserve"> не только устраняют симптомы заболевания (стенокардию), </w:t>
      </w:r>
      <w:r w:rsidRPr="00FD2070">
        <w:rPr>
          <w:color w:val="000000" w:themeColor="text1"/>
        </w:rPr>
        <w:lastRenderedPageBreak/>
        <w:t xml:space="preserve">оказывают </w:t>
      </w:r>
      <w:proofErr w:type="spellStart"/>
      <w:r w:rsidRPr="00FD2070">
        <w:rPr>
          <w:color w:val="000000" w:themeColor="text1"/>
        </w:rPr>
        <w:t>антиишемическое</w:t>
      </w:r>
      <w:proofErr w:type="spellEnd"/>
      <w:r w:rsidRPr="00FD2070">
        <w:rPr>
          <w:color w:val="000000" w:themeColor="text1"/>
        </w:rPr>
        <w:t xml:space="preserve"> действие и улучшают качество жизни больного, но и способны улучшить прогноз после перенесенного ИМ, а также у больных с низкой левожелудочковой фракцией выброса и хронической СН. Для лечения стенокардии БАБ назначают в минимальной дозе, которую при необходимости постепенно повышают до полного устранения приступов стенокардии или достижения максимальной дозы. При применении БАБ максимальное снижение потребности миокарда в кислороде и прирост коронарного кровотока достигается при ЧСС 50 - 60</w:t>
      </w:r>
      <w:r w:rsidR="00D755CC" w:rsidRPr="00FD2070">
        <w:rPr>
          <w:color w:val="000000" w:themeColor="text1"/>
        </w:rPr>
        <w:t xml:space="preserve"> уд</w:t>
      </w:r>
      <w:r w:rsidRPr="00FD2070">
        <w:rPr>
          <w:color w:val="000000" w:themeColor="text1"/>
        </w:rPr>
        <w:t>/мин.</w:t>
      </w:r>
    </w:p>
    <w:p w:rsidR="00B420CA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Антагонисты кальция</w:t>
      </w:r>
      <w:r w:rsidRPr="00FD2070">
        <w:rPr>
          <w:color w:val="000000" w:themeColor="text1"/>
        </w:rPr>
        <w:t xml:space="preserve"> по </w:t>
      </w:r>
      <w:proofErr w:type="spellStart"/>
      <w:r w:rsidRPr="00FD2070">
        <w:rPr>
          <w:color w:val="000000" w:themeColor="text1"/>
        </w:rPr>
        <w:t>антиангинальной</w:t>
      </w:r>
      <w:proofErr w:type="spellEnd"/>
      <w:r w:rsidRPr="00FD2070">
        <w:rPr>
          <w:color w:val="000000" w:themeColor="text1"/>
        </w:rPr>
        <w:t xml:space="preserve"> эффективности сопоставимы с БАБ. </w:t>
      </w:r>
    </w:p>
    <w:p w:rsidR="00B420CA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proofErr w:type="spellStart"/>
      <w:r w:rsidRPr="00FD2070">
        <w:rPr>
          <w:b/>
          <w:color w:val="000000" w:themeColor="text1"/>
        </w:rPr>
        <w:t>Дигидропиридиновые</w:t>
      </w:r>
      <w:proofErr w:type="spellEnd"/>
      <w:r w:rsidRPr="00FD2070">
        <w:rPr>
          <w:b/>
          <w:color w:val="000000" w:themeColor="text1"/>
        </w:rPr>
        <w:t xml:space="preserve"> АК</w:t>
      </w:r>
      <w:r w:rsidRPr="00FD2070">
        <w:rPr>
          <w:color w:val="000000" w:themeColor="text1"/>
        </w:rPr>
        <w:t xml:space="preserve"> (</w:t>
      </w:r>
      <w:proofErr w:type="spellStart"/>
      <w:r w:rsidRPr="00FD2070">
        <w:rPr>
          <w:color w:val="000000" w:themeColor="text1"/>
        </w:rPr>
        <w:t>амлодипин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нифедипин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фелодипин</w:t>
      </w:r>
      <w:proofErr w:type="spellEnd"/>
      <w:r w:rsidRPr="00FD2070">
        <w:rPr>
          <w:color w:val="000000" w:themeColor="text1"/>
        </w:rPr>
        <w:t xml:space="preserve">) преимущественно действуют на тонус </w:t>
      </w:r>
      <w:proofErr w:type="spellStart"/>
      <w:r w:rsidRPr="00FD2070">
        <w:rPr>
          <w:color w:val="000000" w:themeColor="text1"/>
        </w:rPr>
        <w:t>артериол</w:t>
      </w:r>
      <w:proofErr w:type="spellEnd"/>
      <w:r w:rsidRPr="00FD2070">
        <w:rPr>
          <w:color w:val="000000" w:themeColor="text1"/>
        </w:rPr>
        <w:t xml:space="preserve">. Они снижают </w:t>
      </w:r>
      <w:proofErr w:type="spellStart"/>
      <w:r w:rsidRPr="00FD2070">
        <w:rPr>
          <w:color w:val="000000" w:themeColor="text1"/>
        </w:rPr>
        <w:t>постнагрузку</w:t>
      </w:r>
      <w:proofErr w:type="spellEnd"/>
      <w:r w:rsidRPr="00FD2070">
        <w:rPr>
          <w:color w:val="000000" w:themeColor="text1"/>
        </w:rPr>
        <w:t xml:space="preserve">, улучшают кровоток и доставку кислорода в </w:t>
      </w:r>
      <w:proofErr w:type="spellStart"/>
      <w:r w:rsidRPr="00FD2070">
        <w:rPr>
          <w:color w:val="000000" w:themeColor="text1"/>
        </w:rPr>
        <w:t>ишемизированной</w:t>
      </w:r>
      <w:proofErr w:type="spellEnd"/>
      <w:r w:rsidRPr="00FD2070">
        <w:rPr>
          <w:color w:val="000000" w:themeColor="text1"/>
        </w:rPr>
        <w:t xml:space="preserve"> зоне сердца. Одновременно могут повышать ЧСС и снижать </w:t>
      </w:r>
      <w:proofErr w:type="gramStart"/>
      <w:r w:rsidRPr="00FD2070">
        <w:rPr>
          <w:color w:val="000000" w:themeColor="text1"/>
        </w:rPr>
        <w:t>системное</w:t>
      </w:r>
      <w:proofErr w:type="gramEnd"/>
      <w:r w:rsidRPr="00FD2070">
        <w:rPr>
          <w:color w:val="000000" w:themeColor="text1"/>
        </w:rPr>
        <w:t xml:space="preserve"> АД.</w:t>
      </w:r>
    </w:p>
    <w:p w:rsidR="00B420CA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proofErr w:type="spellStart"/>
      <w:r w:rsidRPr="00FD2070">
        <w:rPr>
          <w:b/>
          <w:color w:val="000000" w:themeColor="text1"/>
        </w:rPr>
        <w:t>Недигиропиридиновые</w:t>
      </w:r>
      <w:proofErr w:type="spellEnd"/>
      <w:r w:rsidRPr="00FD2070">
        <w:rPr>
          <w:b/>
          <w:color w:val="000000" w:themeColor="text1"/>
        </w:rPr>
        <w:t xml:space="preserve"> А</w:t>
      </w:r>
      <w:proofErr w:type="gramStart"/>
      <w:r w:rsidRPr="00FD2070">
        <w:rPr>
          <w:b/>
          <w:color w:val="000000" w:themeColor="text1"/>
        </w:rPr>
        <w:t>К</w:t>
      </w:r>
      <w:r w:rsidRPr="00FD2070">
        <w:rPr>
          <w:color w:val="000000" w:themeColor="text1"/>
        </w:rPr>
        <w:t>(</w:t>
      </w:r>
      <w:proofErr w:type="spellStart"/>
      <w:proofErr w:type="gramEnd"/>
      <w:r w:rsidRPr="00FD2070">
        <w:rPr>
          <w:color w:val="000000" w:themeColor="text1"/>
        </w:rPr>
        <w:t>дилтиазем</w:t>
      </w:r>
      <w:proofErr w:type="spellEnd"/>
      <w:r w:rsidRPr="00FD2070">
        <w:rPr>
          <w:color w:val="000000" w:themeColor="text1"/>
        </w:rPr>
        <w:t xml:space="preserve"> и </w:t>
      </w:r>
      <w:proofErr w:type="spellStart"/>
      <w:r w:rsidRPr="00FD2070">
        <w:rPr>
          <w:color w:val="000000" w:themeColor="text1"/>
        </w:rPr>
        <w:t>верапамил</w:t>
      </w:r>
      <w:proofErr w:type="spellEnd"/>
      <w:r w:rsidRPr="00FD2070">
        <w:rPr>
          <w:color w:val="000000" w:themeColor="text1"/>
        </w:rPr>
        <w:t xml:space="preserve">) действуют преимущественно на миокард. Они уменьшают ЧСС, угнетают сократимость миокарда и атриовентрикулярную проводимость, оказывают антиаритмическое действие. В этом </w:t>
      </w:r>
      <w:proofErr w:type="spellStart"/>
      <w:r w:rsidRPr="00FD2070">
        <w:rPr>
          <w:color w:val="000000" w:themeColor="text1"/>
        </w:rPr>
        <w:t>недигидропиридиновые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ритмурежающие</w:t>
      </w:r>
      <w:proofErr w:type="spellEnd"/>
      <w:r w:rsidRPr="00FD2070">
        <w:rPr>
          <w:color w:val="000000" w:themeColor="text1"/>
        </w:rPr>
        <w:t xml:space="preserve"> АК </w:t>
      </w:r>
      <w:proofErr w:type="gramStart"/>
      <w:r w:rsidRPr="00FD2070">
        <w:rPr>
          <w:color w:val="000000" w:themeColor="text1"/>
        </w:rPr>
        <w:t>схожи</w:t>
      </w:r>
      <w:proofErr w:type="gramEnd"/>
      <w:r w:rsidRPr="00FD2070">
        <w:rPr>
          <w:color w:val="000000" w:themeColor="text1"/>
        </w:rPr>
        <w:t xml:space="preserve"> с БАБ. </w:t>
      </w:r>
    </w:p>
    <w:p w:rsidR="00902869" w:rsidRPr="00FD2070" w:rsidRDefault="004C411D" w:rsidP="00972657">
      <w:pPr>
        <w:pStyle w:val="ConsPlusNormal"/>
        <w:spacing w:before="12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Наилучшие результаты по профилактике ишемии АК показывают у больных с вазоспастической стенокардией. Антагонисты кальция также назначают в случаях, когда БАБ противопоказаны или не переносятся. Эти препараты обладают рядом преимуществ перед другими </w:t>
      </w:r>
      <w:proofErr w:type="spellStart"/>
      <w:r w:rsidRPr="00FD2070">
        <w:rPr>
          <w:color w:val="000000" w:themeColor="text1"/>
        </w:rPr>
        <w:t>антиангинальными</w:t>
      </w:r>
      <w:proofErr w:type="spellEnd"/>
      <w:r w:rsidRPr="00FD2070">
        <w:rPr>
          <w:color w:val="000000" w:themeColor="text1"/>
        </w:rPr>
        <w:t xml:space="preserve"> и </w:t>
      </w:r>
      <w:proofErr w:type="spellStart"/>
      <w:r w:rsidRPr="00FD2070">
        <w:rPr>
          <w:color w:val="000000" w:themeColor="text1"/>
        </w:rPr>
        <w:t>антиишемическими</w:t>
      </w:r>
      <w:proofErr w:type="spellEnd"/>
      <w:r w:rsidRPr="00FD2070">
        <w:rPr>
          <w:color w:val="000000" w:themeColor="text1"/>
        </w:rPr>
        <w:t xml:space="preserve"> средствами и могут применяться у более широкого круга больных с сопутствующими заболеваниями, чем БАБ. Препараты этого класса рекомендуется назначать при сочетании стабильной стенокардии с АГ.</w:t>
      </w:r>
    </w:p>
    <w:p w:rsidR="00902869" w:rsidRPr="00FD2070" w:rsidRDefault="004C411D" w:rsidP="00972657">
      <w:pPr>
        <w:pStyle w:val="ConsPlusNormal"/>
        <w:spacing w:before="120"/>
        <w:ind w:firstLine="540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 xml:space="preserve">При </w:t>
      </w:r>
      <w:r w:rsidR="00D755CC" w:rsidRPr="00FD2070">
        <w:rPr>
          <w:b/>
          <w:color w:val="000000" w:themeColor="text1"/>
        </w:rPr>
        <w:t xml:space="preserve">стабильной стенокардии </w:t>
      </w:r>
      <w:r w:rsidR="00D755CC" w:rsidRPr="00FD2070">
        <w:rPr>
          <w:b/>
          <w:color w:val="000000" w:themeColor="text1"/>
          <w:lang w:val="en-US"/>
        </w:rPr>
        <w:t>III</w:t>
      </w:r>
      <w:r w:rsidR="00D755CC" w:rsidRPr="00FD2070">
        <w:rPr>
          <w:b/>
          <w:color w:val="000000" w:themeColor="text1"/>
        </w:rPr>
        <w:t>-IV</w:t>
      </w:r>
      <w:r w:rsidRPr="00FD2070">
        <w:rPr>
          <w:b/>
          <w:color w:val="000000" w:themeColor="text1"/>
        </w:rPr>
        <w:t xml:space="preserve"> ФК</w:t>
      </w:r>
      <w:r w:rsidRPr="00FD2070">
        <w:rPr>
          <w:color w:val="000000" w:themeColor="text1"/>
        </w:rPr>
        <w:t xml:space="preserve"> рекомендуется сразу назначить </w:t>
      </w:r>
      <w:r w:rsidRPr="00FD2070">
        <w:rPr>
          <w:b/>
          <w:color w:val="000000" w:themeColor="text1"/>
        </w:rPr>
        <w:t xml:space="preserve">комбинацию БАБ с </w:t>
      </w:r>
      <w:proofErr w:type="spellStart"/>
      <w:r w:rsidRPr="00FD2070">
        <w:rPr>
          <w:b/>
          <w:color w:val="000000" w:themeColor="text1"/>
        </w:rPr>
        <w:t>дигидропиридиновым</w:t>
      </w:r>
      <w:proofErr w:type="spellEnd"/>
      <w:r w:rsidRPr="00FD2070">
        <w:rPr>
          <w:b/>
          <w:color w:val="000000" w:themeColor="text1"/>
        </w:rPr>
        <w:t xml:space="preserve"> АК.</w:t>
      </w:r>
      <w:r w:rsidR="00972657" w:rsidRPr="00FD2070">
        <w:rPr>
          <w:b/>
          <w:color w:val="000000" w:themeColor="text1"/>
        </w:rPr>
        <w:t xml:space="preserve">  (I C)</w:t>
      </w:r>
    </w:p>
    <w:p w:rsidR="00B420CA" w:rsidRPr="00FD2070" w:rsidRDefault="004C411D" w:rsidP="00972657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недостаточной эффективности препаратов </w:t>
      </w:r>
      <w:r w:rsidRPr="00FD2070">
        <w:rPr>
          <w:b/>
          <w:color w:val="000000" w:themeColor="text1"/>
        </w:rPr>
        <w:t>1-й линии</w:t>
      </w:r>
      <w:r w:rsidRPr="00FD2070">
        <w:rPr>
          <w:color w:val="000000" w:themeColor="text1"/>
        </w:rPr>
        <w:t xml:space="preserve"> рекомендуется добавить к лечению один из препаратов </w:t>
      </w:r>
      <w:r w:rsidRPr="00FD2070">
        <w:rPr>
          <w:b/>
          <w:color w:val="000000" w:themeColor="text1"/>
        </w:rPr>
        <w:t>2-й линии</w:t>
      </w:r>
      <w:r w:rsidR="00FE689C" w:rsidRPr="00FD2070">
        <w:rPr>
          <w:color w:val="000000" w:themeColor="text1"/>
        </w:rPr>
        <w:t xml:space="preserve"> (</w:t>
      </w:r>
      <w:proofErr w:type="spellStart"/>
      <w:r w:rsidR="00FE689C" w:rsidRPr="00FD2070">
        <w:rPr>
          <w:color w:val="000000" w:themeColor="text1"/>
        </w:rPr>
        <w:t>ивабрадин</w:t>
      </w:r>
      <w:proofErr w:type="spellEnd"/>
      <w:r w:rsidR="00FE689C" w:rsidRPr="00FD2070">
        <w:rPr>
          <w:color w:val="000000" w:themeColor="text1"/>
        </w:rPr>
        <w:t xml:space="preserve">, пролонгированные </w:t>
      </w:r>
      <w:proofErr w:type="spellStart"/>
      <w:r w:rsidR="00FE689C" w:rsidRPr="00FD2070">
        <w:rPr>
          <w:color w:val="000000" w:themeColor="text1"/>
        </w:rPr>
        <w:t>нитраты</w:t>
      </w:r>
      <w:proofErr w:type="gramStart"/>
      <w:r w:rsidR="00FE689C" w:rsidRPr="00FD2070">
        <w:rPr>
          <w:color w:val="000000" w:themeColor="text1"/>
        </w:rPr>
        <w:t>,</w:t>
      </w:r>
      <w:r w:rsidR="008C6113" w:rsidRPr="00FD2070">
        <w:rPr>
          <w:color w:val="000000" w:themeColor="text1"/>
        </w:rPr>
        <w:t>т</w:t>
      </w:r>
      <w:proofErr w:type="gramEnd"/>
      <w:r w:rsidR="008C6113" w:rsidRPr="00FD2070">
        <w:rPr>
          <w:color w:val="000000" w:themeColor="text1"/>
        </w:rPr>
        <w:t>риметазидин,</w:t>
      </w:r>
      <w:r w:rsidR="00FE689C" w:rsidRPr="00FD2070">
        <w:rPr>
          <w:color w:val="000000" w:themeColor="text1"/>
        </w:rPr>
        <w:t>ранолазин</w:t>
      </w:r>
      <w:proofErr w:type="spellEnd"/>
      <w:r w:rsidR="00FE689C" w:rsidRPr="00FD2070">
        <w:rPr>
          <w:color w:val="000000" w:themeColor="text1"/>
        </w:rPr>
        <w:t xml:space="preserve">, </w:t>
      </w:r>
      <w:proofErr w:type="spellStart"/>
      <w:r w:rsidR="00FE689C" w:rsidRPr="00FD2070">
        <w:rPr>
          <w:color w:val="000000" w:themeColor="text1"/>
        </w:rPr>
        <w:t>никорандил</w:t>
      </w:r>
      <w:proofErr w:type="spellEnd"/>
      <w:r w:rsidR="00FE689C" w:rsidRPr="00FD2070">
        <w:rPr>
          <w:color w:val="000000" w:themeColor="text1"/>
        </w:rPr>
        <w:t>)</w:t>
      </w:r>
      <w:r w:rsidRPr="00FD2070">
        <w:rPr>
          <w:color w:val="000000" w:themeColor="text1"/>
        </w:rPr>
        <w:t xml:space="preserve"> в зависимости от АД, ЧСС и переносимости.</w:t>
      </w:r>
      <w:r w:rsidR="00972657" w:rsidRPr="00FD2070">
        <w:rPr>
          <w:b/>
          <w:color w:val="000000" w:themeColor="text1"/>
        </w:rPr>
        <w:t>(</w:t>
      </w:r>
      <w:proofErr w:type="spellStart"/>
      <w:r w:rsidR="00972657" w:rsidRPr="00FD2070">
        <w:rPr>
          <w:b/>
          <w:bCs/>
          <w:color w:val="000000" w:themeColor="text1"/>
        </w:rPr>
        <w:t>IIa</w:t>
      </w:r>
      <w:proofErr w:type="spellEnd"/>
      <w:r w:rsidR="00972657" w:rsidRPr="00FD2070">
        <w:rPr>
          <w:b/>
          <w:bCs/>
          <w:color w:val="000000" w:themeColor="text1"/>
        </w:rPr>
        <w:t xml:space="preserve"> </w:t>
      </w:r>
      <w:r w:rsidR="00972657" w:rsidRPr="00FD2070">
        <w:rPr>
          <w:b/>
          <w:color w:val="000000" w:themeColor="text1"/>
        </w:rPr>
        <w:t>В)</w:t>
      </w:r>
    </w:p>
    <w:p w:rsidR="00902869" w:rsidRPr="00FD2070" w:rsidRDefault="004C411D" w:rsidP="0097265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Не рекомендуется комбинированное назначение БАБ с </w:t>
      </w:r>
      <w:proofErr w:type="spellStart"/>
      <w:r w:rsidRPr="00FD2070">
        <w:rPr>
          <w:color w:val="000000" w:themeColor="text1"/>
        </w:rPr>
        <w:t>ритмурежающими</w:t>
      </w:r>
      <w:proofErr w:type="spellEnd"/>
      <w:r w:rsidRPr="00FD2070">
        <w:rPr>
          <w:color w:val="000000" w:themeColor="text1"/>
        </w:rPr>
        <w:t xml:space="preserve"> АК (</w:t>
      </w:r>
      <w:proofErr w:type="spellStart"/>
      <w:r w:rsidRPr="00FD2070">
        <w:rPr>
          <w:color w:val="000000" w:themeColor="text1"/>
        </w:rPr>
        <w:t>верапамилом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дилтиаземом</w:t>
      </w:r>
      <w:proofErr w:type="spellEnd"/>
      <w:r w:rsidRPr="00FD2070">
        <w:rPr>
          <w:color w:val="000000" w:themeColor="text1"/>
        </w:rPr>
        <w:t>) из-за риска суммирования побочных эффектов.</w:t>
      </w:r>
      <w:r w:rsidR="00F33D4E" w:rsidRPr="00FD2070">
        <w:rPr>
          <w:b/>
          <w:color w:val="000000" w:themeColor="text1"/>
        </w:rPr>
        <w:t>(</w:t>
      </w:r>
      <w:r w:rsidR="00F33D4E" w:rsidRPr="00FD2070">
        <w:rPr>
          <w:b/>
          <w:bCs/>
          <w:color w:val="000000" w:themeColor="text1"/>
        </w:rPr>
        <w:t>I</w:t>
      </w:r>
      <w:r w:rsidR="00F33D4E" w:rsidRPr="00FD2070">
        <w:rPr>
          <w:b/>
          <w:bCs/>
          <w:color w:val="000000" w:themeColor="text1"/>
          <w:lang w:val="en-US"/>
        </w:rPr>
        <w:t>IIC</w:t>
      </w:r>
      <w:r w:rsidR="00F33D4E" w:rsidRPr="00FD2070">
        <w:rPr>
          <w:b/>
          <w:bCs/>
          <w:color w:val="000000" w:themeColor="text1"/>
        </w:rPr>
        <w:t>)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Не рекомендуется одновременное назначение </w:t>
      </w:r>
      <w:proofErr w:type="spellStart"/>
      <w:r w:rsidRPr="00FD2070">
        <w:rPr>
          <w:color w:val="000000" w:themeColor="text1"/>
        </w:rPr>
        <w:t>дигидропиридиновых</w:t>
      </w:r>
      <w:proofErr w:type="spellEnd"/>
      <w:r w:rsidRPr="00FD2070">
        <w:rPr>
          <w:color w:val="000000" w:themeColor="text1"/>
        </w:rPr>
        <w:t xml:space="preserve"> АК с </w:t>
      </w:r>
      <w:proofErr w:type="spellStart"/>
      <w:r w:rsidRPr="00FD2070">
        <w:rPr>
          <w:color w:val="000000" w:themeColor="text1"/>
        </w:rPr>
        <w:t>ритмурежающими</w:t>
      </w:r>
      <w:proofErr w:type="spellEnd"/>
      <w:r w:rsidRPr="00FD2070">
        <w:rPr>
          <w:color w:val="000000" w:themeColor="text1"/>
        </w:rPr>
        <w:t xml:space="preserve"> АК (</w:t>
      </w:r>
      <w:proofErr w:type="spellStart"/>
      <w:r w:rsidRPr="00FD2070">
        <w:rPr>
          <w:color w:val="000000" w:themeColor="text1"/>
        </w:rPr>
        <w:t>верапамилом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дилтиаземом</w:t>
      </w:r>
      <w:proofErr w:type="spellEnd"/>
      <w:r w:rsidRPr="00FD2070">
        <w:rPr>
          <w:color w:val="000000" w:themeColor="text1"/>
        </w:rPr>
        <w:t>).</w:t>
      </w:r>
      <w:r w:rsidR="00F33D4E" w:rsidRPr="00FD2070">
        <w:rPr>
          <w:b/>
          <w:color w:val="000000" w:themeColor="text1"/>
        </w:rPr>
        <w:t>(</w:t>
      </w:r>
      <w:r w:rsidR="00F33D4E" w:rsidRPr="00FD2070">
        <w:rPr>
          <w:b/>
          <w:bCs/>
          <w:color w:val="000000" w:themeColor="text1"/>
        </w:rPr>
        <w:t>I</w:t>
      </w:r>
      <w:r w:rsidR="00F33D4E" w:rsidRPr="00FD2070">
        <w:rPr>
          <w:b/>
          <w:bCs/>
          <w:color w:val="000000" w:themeColor="text1"/>
          <w:lang w:val="en-US"/>
        </w:rPr>
        <w:t>IIC</w:t>
      </w:r>
      <w:r w:rsidR="00F33D4E" w:rsidRPr="00FD2070">
        <w:rPr>
          <w:b/>
          <w:bCs/>
          <w:color w:val="000000" w:themeColor="text1"/>
        </w:rPr>
        <w:t>)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наличии противопоказаний к назначению БАБ или </w:t>
      </w:r>
      <w:proofErr w:type="spellStart"/>
      <w:r w:rsidRPr="00FD2070">
        <w:rPr>
          <w:color w:val="000000" w:themeColor="text1"/>
        </w:rPr>
        <w:t>ритмурежающих</w:t>
      </w:r>
      <w:proofErr w:type="spellEnd"/>
      <w:r w:rsidRPr="00FD2070">
        <w:rPr>
          <w:color w:val="000000" w:themeColor="text1"/>
        </w:rPr>
        <w:t xml:space="preserve"> АК (</w:t>
      </w:r>
      <w:proofErr w:type="spellStart"/>
      <w:r w:rsidRPr="00FD2070">
        <w:rPr>
          <w:color w:val="000000" w:themeColor="text1"/>
        </w:rPr>
        <w:t>верапамил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дилтиазем</w:t>
      </w:r>
      <w:proofErr w:type="spellEnd"/>
      <w:r w:rsidRPr="00FD2070">
        <w:rPr>
          <w:color w:val="000000" w:themeColor="text1"/>
        </w:rPr>
        <w:t xml:space="preserve">) пациентам со стабильной стенокардией рекомендуется назначить </w:t>
      </w:r>
      <w:proofErr w:type="spellStart"/>
      <w:r w:rsidRPr="00FD2070">
        <w:rPr>
          <w:color w:val="000000" w:themeColor="text1"/>
        </w:rPr>
        <w:t>ивабрадин</w:t>
      </w:r>
      <w:proofErr w:type="spellEnd"/>
      <w:r w:rsidRPr="00FD2070">
        <w:rPr>
          <w:color w:val="000000" w:themeColor="text1"/>
        </w:rPr>
        <w:t>.</w:t>
      </w:r>
      <w:r w:rsidR="00F33D4E" w:rsidRPr="00FD2070">
        <w:rPr>
          <w:b/>
          <w:color w:val="000000" w:themeColor="text1"/>
        </w:rPr>
        <w:t>(</w:t>
      </w:r>
      <w:proofErr w:type="spellStart"/>
      <w:r w:rsidR="00F33D4E" w:rsidRPr="00FD2070">
        <w:rPr>
          <w:b/>
          <w:bCs/>
          <w:color w:val="000000" w:themeColor="text1"/>
        </w:rPr>
        <w:t>IIa</w:t>
      </w:r>
      <w:proofErr w:type="spellEnd"/>
      <w:r w:rsidR="00F33D4E" w:rsidRPr="00FD2070">
        <w:rPr>
          <w:b/>
          <w:bCs/>
          <w:color w:val="000000" w:themeColor="text1"/>
        </w:rPr>
        <w:t xml:space="preserve"> С)</w:t>
      </w:r>
    </w:p>
    <w:p w:rsidR="00902869" w:rsidRPr="00FD2070" w:rsidRDefault="004C411D" w:rsidP="0097265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Не рекомендуется одновременное назначение </w:t>
      </w:r>
      <w:proofErr w:type="spellStart"/>
      <w:r w:rsidRPr="00FD2070">
        <w:rPr>
          <w:color w:val="000000" w:themeColor="text1"/>
        </w:rPr>
        <w:t>ритмурежающих</w:t>
      </w:r>
      <w:proofErr w:type="spellEnd"/>
      <w:r w:rsidRPr="00FD2070">
        <w:rPr>
          <w:color w:val="000000" w:themeColor="text1"/>
        </w:rPr>
        <w:t xml:space="preserve"> АК (</w:t>
      </w:r>
      <w:proofErr w:type="spellStart"/>
      <w:r w:rsidRPr="00FD2070">
        <w:rPr>
          <w:color w:val="000000" w:themeColor="text1"/>
        </w:rPr>
        <w:t>верапамил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дилтиазем</w:t>
      </w:r>
      <w:proofErr w:type="spellEnd"/>
      <w:r w:rsidRPr="00FD2070">
        <w:rPr>
          <w:color w:val="000000" w:themeColor="text1"/>
        </w:rPr>
        <w:t xml:space="preserve">) с </w:t>
      </w:r>
      <w:proofErr w:type="spellStart"/>
      <w:r w:rsidRPr="00FD2070">
        <w:rPr>
          <w:color w:val="000000" w:themeColor="text1"/>
        </w:rPr>
        <w:t>ивабрадином</w:t>
      </w:r>
      <w:proofErr w:type="spellEnd"/>
      <w:r w:rsidRPr="00FD2070">
        <w:rPr>
          <w:color w:val="000000" w:themeColor="text1"/>
        </w:rPr>
        <w:t>.</w:t>
      </w:r>
      <w:r w:rsidR="00F33D4E" w:rsidRPr="00FD2070">
        <w:rPr>
          <w:b/>
          <w:color w:val="000000" w:themeColor="text1"/>
        </w:rPr>
        <w:t>(</w:t>
      </w:r>
      <w:r w:rsidR="00F33D4E" w:rsidRPr="00FD2070">
        <w:rPr>
          <w:b/>
          <w:bCs/>
          <w:color w:val="000000" w:themeColor="text1"/>
        </w:rPr>
        <w:t>I</w:t>
      </w:r>
      <w:r w:rsidR="00F33D4E" w:rsidRPr="00FD2070">
        <w:rPr>
          <w:b/>
          <w:bCs/>
          <w:color w:val="000000" w:themeColor="text1"/>
          <w:lang w:val="en-US"/>
        </w:rPr>
        <w:t>IIC</w:t>
      </w:r>
      <w:r w:rsidR="00F33D4E" w:rsidRPr="00FD2070">
        <w:rPr>
          <w:b/>
          <w:bCs/>
          <w:color w:val="000000" w:themeColor="text1"/>
        </w:rPr>
        <w:t>)</w:t>
      </w:r>
    </w:p>
    <w:p w:rsidR="00902869" w:rsidRPr="00FD2070" w:rsidRDefault="00FE689C" w:rsidP="00972657">
      <w:pPr>
        <w:pStyle w:val="ConsPlusTitle"/>
        <w:spacing w:before="240" w:after="120"/>
        <w:jc w:val="center"/>
        <w:outlineLvl w:val="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Медикаментозная профилактика </w:t>
      </w:r>
      <w:proofErr w:type="spellStart"/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сердечно-сосудистых</w:t>
      </w:r>
      <w:proofErr w:type="spellEnd"/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осложнений</w:t>
      </w:r>
    </w:p>
    <w:p w:rsidR="00FE689C" w:rsidRPr="00FD2070" w:rsidRDefault="00FB5D4D" w:rsidP="00FB5D4D">
      <w:pPr>
        <w:pStyle w:val="ConsPlusTitle"/>
        <w:spacing w:before="240" w:after="120"/>
        <w:outlineLvl w:val="4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Антиагрегантная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терапия </w:t>
      </w:r>
    </w:p>
    <w:p w:rsidR="00902869" w:rsidRPr="00FD2070" w:rsidRDefault="004C411D" w:rsidP="00972657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Для профилактики ССО </w:t>
      </w:r>
      <w:r w:rsidR="00FB5D4D" w:rsidRPr="00FD2070">
        <w:rPr>
          <w:color w:val="000000" w:themeColor="text1"/>
        </w:rPr>
        <w:t xml:space="preserve">всем пациентам со стабильной ИБС в качестве ингибитора агрегации тромбоцитов </w:t>
      </w:r>
      <w:r w:rsidRPr="00FD2070">
        <w:rPr>
          <w:color w:val="000000" w:themeColor="text1"/>
        </w:rPr>
        <w:t xml:space="preserve">рекомендуется назначать </w:t>
      </w:r>
      <w:r w:rsidR="007A1DA4" w:rsidRPr="00FD2070">
        <w:rPr>
          <w:b/>
          <w:color w:val="000000" w:themeColor="text1"/>
        </w:rPr>
        <w:t>ацетилсалициловую кислот</w:t>
      </w:r>
      <w:proofErr w:type="gramStart"/>
      <w:r w:rsidR="007A1DA4" w:rsidRPr="00FD2070">
        <w:rPr>
          <w:b/>
          <w:color w:val="000000" w:themeColor="text1"/>
        </w:rPr>
        <w:t>у</w:t>
      </w:r>
      <w:r w:rsidR="00FB5D4D" w:rsidRPr="00FD2070">
        <w:rPr>
          <w:color w:val="000000" w:themeColor="text1"/>
        </w:rPr>
        <w:t>(</w:t>
      </w:r>
      <w:proofErr w:type="gramEnd"/>
      <w:r w:rsidR="00FB5D4D" w:rsidRPr="00FD2070">
        <w:rPr>
          <w:color w:val="000000" w:themeColor="text1"/>
        </w:rPr>
        <w:t xml:space="preserve">АСК) </w:t>
      </w:r>
      <w:r w:rsidR="008C6113" w:rsidRPr="00FD2070">
        <w:rPr>
          <w:color w:val="000000" w:themeColor="text1"/>
        </w:rPr>
        <w:t>в дозе 75-100 мг</w:t>
      </w:r>
      <w:r w:rsidR="005C3F38" w:rsidRPr="00FD2070">
        <w:rPr>
          <w:color w:val="000000" w:themeColor="text1"/>
        </w:rPr>
        <w:t xml:space="preserve"> в сутки</w:t>
      </w:r>
      <w:r w:rsidRPr="00FD2070">
        <w:rPr>
          <w:color w:val="000000" w:themeColor="text1"/>
        </w:rPr>
        <w:t>.</w:t>
      </w:r>
      <w:r w:rsidR="007A1DA4" w:rsidRPr="00FD2070">
        <w:rPr>
          <w:color w:val="000000" w:themeColor="text1"/>
        </w:rPr>
        <w:t> </w:t>
      </w:r>
      <w:r w:rsidR="00F33D4E" w:rsidRPr="00FD2070">
        <w:rPr>
          <w:b/>
          <w:color w:val="000000" w:themeColor="text1"/>
        </w:rPr>
        <w:t>(I А)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>При непереносимости ацетилсалициловой кислоты для профилактики ССО в качес</w:t>
      </w:r>
      <w:r w:rsidR="00B34216" w:rsidRPr="00FD2070">
        <w:rPr>
          <w:color w:val="000000" w:themeColor="text1"/>
        </w:rPr>
        <w:t xml:space="preserve">тве альтернативного ингибитора агрегации тромбоцитов пациентам </w:t>
      </w:r>
      <w:proofErr w:type="gramStart"/>
      <w:r w:rsidR="00B34216" w:rsidRPr="00FD2070">
        <w:rPr>
          <w:color w:val="000000" w:themeColor="text1"/>
        </w:rPr>
        <w:t>со</w:t>
      </w:r>
      <w:proofErr w:type="gramEnd"/>
      <w:r w:rsidR="00B34216" w:rsidRPr="00FD2070">
        <w:rPr>
          <w:color w:val="000000" w:themeColor="text1"/>
        </w:rPr>
        <w:t xml:space="preserve"> </w:t>
      </w:r>
      <w:proofErr w:type="gramStart"/>
      <w:r w:rsidR="00B34216" w:rsidRPr="00FD2070">
        <w:rPr>
          <w:color w:val="000000" w:themeColor="text1"/>
        </w:rPr>
        <w:t>стабильной</w:t>
      </w:r>
      <w:proofErr w:type="gramEnd"/>
      <w:r w:rsidR="00B34216" w:rsidRPr="00FD2070">
        <w:rPr>
          <w:color w:val="000000" w:themeColor="text1"/>
        </w:rPr>
        <w:t xml:space="preserve"> </w:t>
      </w:r>
      <w:proofErr w:type="spellStart"/>
      <w:r w:rsidR="00B34216" w:rsidRPr="00FD2070">
        <w:rPr>
          <w:color w:val="000000" w:themeColor="text1"/>
        </w:rPr>
        <w:t>ИБС</w:t>
      </w:r>
      <w:r w:rsidRPr="00FD2070">
        <w:rPr>
          <w:color w:val="000000" w:themeColor="text1"/>
        </w:rPr>
        <w:t>рекомендуется</w:t>
      </w:r>
      <w:proofErr w:type="spellEnd"/>
      <w:r w:rsidRPr="00FD2070">
        <w:rPr>
          <w:color w:val="000000" w:themeColor="text1"/>
        </w:rPr>
        <w:t xml:space="preserve"> назначать </w:t>
      </w:r>
      <w:proofErr w:type="spellStart"/>
      <w:r w:rsidRPr="00FD2070">
        <w:rPr>
          <w:b/>
          <w:color w:val="000000" w:themeColor="text1"/>
        </w:rPr>
        <w:t>клопидогрел</w:t>
      </w:r>
      <w:r w:rsidR="005C3F38" w:rsidRPr="00FD2070">
        <w:rPr>
          <w:color w:val="000000" w:themeColor="text1"/>
        </w:rPr>
        <w:t>в</w:t>
      </w:r>
      <w:proofErr w:type="spellEnd"/>
      <w:r w:rsidR="005C3F38" w:rsidRPr="00FD2070">
        <w:rPr>
          <w:color w:val="000000" w:themeColor="text1"/>
        </w:rPr>
        <w:t xml:space="preserve"> дозе 75 мг в сутки</w:t>
      </w:r>
      <w:r w:rsidRPr="00FD2070">
        <w:rPr>
          <w:color w:val="000000" w:themeColor="text1"/>
        </w:rPr>
        <w:t>.</w:t>
      </w:r>
      <w:r w:rsidR="00F33D4E" w:rsidRPr="00FD2070">
        <w:rPr>
          <w:b/>
          <w:color w:val="000000" w:themeColor="text1"/>
        </w:rPr>
        <w:t>(I А)</w:t>
      </w:r>
    </w:p>
    <w:p w:rsidR="00FB5D4D" w:rsidRPr="00FD2070" w:rsidRDefault="00B34216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У пациентов со стабильной ИБС, имеющих высокий риск ишемических событий (наличие </w:t>
      </w:r>
      <w:proofErr w:type="spellStart"/>
      <w:r w:rsidRPr="00FD2070">
        <w:rPr>
          <w:color w:val="000000" w:themeColor="text1"/>
        </w:rPr>
        <w:t>многососудистого</w:t>
      </w:r>
      <w:proofErr w:type="spellEnd"/>
      <w:r w:rsidRPr="00FD2070">
        <w:rPr>
          <w:color w:val="000000" w:themeColor="text1"/>
        </w:rPr>
        <w:t xml:space="preserve"> поражения КА, СД, перенесенного ИМ, </w:t>
      </w:r>
      <w:r w:rsidR="00985DA8" w:rsidRPr="00FD2070">
        <w:rPr>
          <w:color w:val="000000" w:themeColor="text1"/>
        </w:rPr>
        <w:t>атеросклеротичес</w:t>
      </w:r>
      <w:r w:rsidRPr="00FD2070">
        <w:rPr>
          <w:color w:val="000000" w:themeColor="text1"/>
        </w:rPr>
        <w:t>кого поражения периферических артерий, ХБП со скоростью клубочковой фильтрации 15-59 мл/мин/1,73 м</w:t>
      </w:r>
      <w:proofErr w:type="gramStart"/>
      <w:r w:rsidRPr="00FD2070">
        <w:rPr>
          <w:color w:val="000000" w:themeColor="text1"/>
        </w:rPr>
        <w:t>2</w:t>
      </w:r>
      <w:proofErr w:type="gramEnd"/>
      <w:r w:rsidRPr="00FD2070">
        <w:rPr>
          <w:color w:val="000000" w:themeColor="text1"/>
        </w:rPr>
        <w:t>)</w:t>
      </w:r>
      <w:r w:rsidR="0030516D" w:rsidRPr="00FD2070">
        <w:rPr>
          <w:color w:val="000000" w:themeColor="text1"/>
        </w:rPr>
        <w:t>, либо средний риск ишемических событий (наличие как минимум одного из перечисленных признаков высокого риска ишемических событий)</w:t>
      </w:r>
      <w:r w:rsidRPr="00FD2070">
        <w:rPr>
          <w:color w:val="000000" w:themeColor="text1"/>
        </w:rPr>
        <w:t xml:space="preserve"> и не имеющих высокого риска кровотечений (</w:t>
      </w:r>
      <w:r w:rsidR="00985DA8" w:rsidRPr="00FD2070">
        <w:rPr>
          <w:color w:val="000000" w:themeColor="text1"/>
        </w:rPr>
        <w:t>наличие внутричерепного кровоизлияния, ишемического инсульта в анамнезе, недавнего кровотечения из ЖКТ, другой патологии ЖКТ, ассоциирующейся с повышенным риском кровотечения, печеночной недостаточности, ста</w:t>
      </w:r>
      <w:r w:rsidR="00132111" w:rsidRPr="00FD2070">
        <w:rPr>
          <w:color w:val="000000" w:themeColor="text1"/>
        </w:rPr>
        <w:t xml:space="preserve">рческого возраста, ХБП с </w:t>
      </w:r>
      <w:proofErr w:type="spellStart"/>
      <w:r w:rsidR="00132111" w:rsidRPr="00FD2070">
        <w:rPr>
          <w:color w:val="000000" w:themeColor="text1"/>
        </w:rPr>
        <w:t>рСКФ</w:t>
      </w:r>
      <w:proofErr w:type="spellEnd"/>
      <w:r w:rsidR="00132111" w:rsidRPr="00FD2070">
        <w:rPr>
          <w:color w:val="000000" w:themeColor="text1"/>
        </w:rPr>
        <w:t xml:space="preserve"> &lt;</w:t>
      </w:r>
      <w:r w:rsidR="00985DA8" w:rsidRPr="00FD2070">
        <w:rPr>
          <w:color w:val="000000" w:themeColor="text1"/>
        </w:rPr>
        <w:t>15 мл/мин/1,73 м2) рекомендуется рассмотреть присоединение к АСК второго ингибитора агрегации тромбоцито</w:t>
      </w:r>
      <w:proofErr w:type="gramStart"/>
      <w:r w:rsidR="00985DA8" w:rsidRPr="00FD2070">
        <w:rPr>
          <w:color w:val="000000" w:themeColor="text1"/>
        </w:rPr>
        <w:t>в</w:t>
      </w:r>
      <w:r w:rsidR="003E5C33" w:rsidRPr="00FD2070">
        <w:rPr>
          <w:color w:val="000000" w:themeColor="text1"/>
        </w:rPr>
        <w:t>(</w:t>
      </w:r>
      <w:proofErr w:type="gramEnd"/>
      <w:r w:rsidR="003E5C33" w:rsidRPr="00FD2070">
        <w:rPr>
          <w:color w:val="000000" w:themeColor="text1"/>
        </w:rPr>
        <w:t xml:space="preserve">например, </w:t>
      </w:r>
      <w:proofErr w:type="spellStart"/>
      <w:r w:rsidR="00122B66" w:rsidRPr="00FD2070">
        <w:rPr>
          <w:b/>
          <w:color w:val="000000" w:themeColor="text1"/>
        </w:rPr>
        <w:t>клопидогрела</w:t>
      </w:r>
      <w:proofErr w:type="spellEnd"/>
      <w:r w:rsidR="00122B66" w:rsidRPr="00FD2070">
        <w:rPr>
          <w:color w:val="000000" w:themeColor="text1"/>
        </w:rPr>
        <w:t xml:space="preserve">, а при наличии ИМ в анамнезе- </w:t>
      </w:r>
      <w:proofErr w:type="spellStart"/>
      <w:r w:rsidR="00122B66" w:rsidRPr="00FD2070">
        <w:rPr>
          <w:b/>
          <w:color w:val="000000" w:themeColor="text1"/>
        </w:rPr>
        <w:t>тикагрелола</w:t>
      </w:r>
      <w:proofErr w:type="spellEnd"/>
      <w:r w:rsidR="00122B66" w:rsidRPr="00FD2070">
        <w:rPr>
          <w:color w:val="000000" w:themeColor="text1"/>
        </w:rPr>
        <w:t>)</w:t>
      </w:r>
      <w:r w:rsidR="00985DA8" w:rsidRPr="00FD2070">
        <w:rPr>
          <w:color w:val="000000" w:themeColor="text1"/>
        </w:rPr>
        <w:t>.</w:t>
      </w:r>
    </w:p>
    <w:p w:rsidR="00902869" w:rsidRPr="00FD2070" w:rsidRDefault="003E5C33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Двойная </w:t>
      </w:r>
      <w:proofErr w:type="spellStart"/>
      <w:r w:rsidRPr="00FD2070">
        <w:rPr>
          <w:color w:val="000000" w:themeColor="text1"/>
        </w:rPr>
        <w:t>антиагрегант</w:t>
      </w:r>
      <w:r w:rsidR="004C411D" w:rsidRPr="00FD2070">
        <w:rPr>
          <w:color w:val="000000" w:themeColor="text1"/>
        </w:rPr>
        <w:t>ная</w:t>
      </w:r>
      <w:proofErr w:type="spellEnd"/>
      <w:r w:rsidR="004C411D" w:rsidRPr="00FD2070">
        <w:rPr>
          <w:color w:val="000000" w:themeColor="text1"/>
        </w:rPr>
        <w:t xml:space="preserve"> терапия, включающая ацетилсалициловую кислоту и </w:t>
      </w:r>
      <w:proofErr w:type="spellStart"/>
      <w:r w:rsidR="004C411D" w:rsidRPr="00FD2070">
        <w:rPr>
          <w:color w:val="000000" w:themeColor="text1"/>
        </w:rPr>
        <w:t>клопидогрел</w:t>
      </w:r>
      <w:proofErr w:type="spellEnd"/>
      <w:r w:rsidR="004C411D" w:rsidRPr="00FD2070">
        <w:rPr>
          <w:color w:val="000000" w:themeColor="text1"/>
        </w:rPr>
        <w:t>, является стандартом лечения для больных со стабильной ИБС, подвергаемых плановым ЧКВ.</w:t>
      </w:r>
      <w:proofErr w:type="gramEnd"/>
      <w:r w:rsidR="004C411D" w:rsidRPr="00FD2070">
        <w:rPr>
          <w:color w:val="000000" w:themeColor="text1"/>
        </w:rPr>
        <w:t xml:space="preserve"> Длительност</w:t>
      </w:r>
      <w:r w:rsidR="00122B66" w:rsidRPr="00FD2070">
        <w:rPr>
          <w:color w:val="000000" w:themeColor="text1"/>
        </w:rPr>
        <w:t xml:space="preserve">ь приема второго </w:t>
      </w:r>
      <w:proofErr w:type="spellStart"/>
      <w:r w:rsidR="00122B66" w:rsidRPr="00FD2070">
        <w:rPr>
          <w:color w:val="000000" w:themeColor="text1"/>
        </w:rPr>
        <w:t>антиагрегант</w:t>
      </w:r>
      <w:r w:rsidR="004C411D" w:rsidRPr="00FD2070">
        <w:rPr>
          <w:color w:val="000000" w:themeColor="text1"/>
        </w:rPr>
        <w:t>ного</w:t>
      </w:r>
      <w:proofErr w:type="spellEnd"/>
      <w:r w:rsidR="004C411D" w:rsidRPr="00FD2070">
        <w:rPr>
          <w:color w:val="000000" w:themeColor="text1"/>
        </w:rPr>
        <w:t xml:space="preserve"> препарата (</w:t>
      </w:r>
      <w:proofErr w:type="spellStart"/>
      <w:r w:rsidR="004C411D" w:rsidRPr="00FD2070">
        <w:rPr>
          <w:b/>
          <w:color w:val="000000" w:themeColor="text1"/>
        </w:rPr>
        <w:t>клопидогрела</w:t>
      </w:r>
      <w:proofErr w:type="spellEnd"/>
      <w:r w:rsidR="004C411D" w:rsidRPr="00FD2070">
        <w:rPr>
          <w:color w:val="000000" w:themeColor="text1"/>
        </w:rPr>
        <w:t xml:space="preserve">) после плановых ЧКВ определяется риском ССО, риском кровотечений и типом установленных </w:t>
      </w:r>
      <w:proofErr w:type="spellStart"/>
      <w:r w:rsidR="004C411D" w:rsidRPr="00FD2070">
        <w:rPr>
          <w:color w:val="000000" w:themeColor="text1"/>
        </w:rPr>
        <w:t>стентов</w:t>
      </w:r>
      <w:proofErr w:type="spellEnd"/>
      <w:r w:rsidR="004C411D" w:rsidRPr="00FD2070">
        <w:rPr>
          <w:color w:val="000000" w:themeColor="text1"/>
        </w:rPr>
        <w:t>.</w:t>
      </w:r>
    </w:p>
    <w:p w:rsidR="005C3F38" w:rsidRPr="00FD2070" w:rsidRDefault="005C3F38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У пациентов со стабильной ИБС, высоким </w:t>
      </w:r>
      <w:r w:rsidR="003E5C33" w:rsidRPr="00FD2070">
        <w:rPr>
          <w:color w:val="000000" w:themeColor="text1"/>
        </w:rPr>
        <w:t xml:space="preserve">риском ишемических </w:t>
      </w:r>
      <w:proofErr w:type="spellStart"/>
      <w:r w:rsidR="003E5C33" w:rsidRPr="00FD2070">
        <w:rPr>
          <w:color w:val="000000" w:themeColor="text1"/>
        </w:rPr>
        <w:t>событийи</w:t>
      </w:r>
      <w:proofErr w:type="spellEnd"/>
      <w:r w:rsidR="003E5C33" w:rsidRPr="00FD2070">
        <w:rPr>
          <w:color w:val="000000" w:themeColor="text1"/>
        </w:rPr>
        <w:t xml:space="preserve"> невысоким риском кровотечений</w:t>
      </w:r>
      <w:r w:rsidR="00DD229C" w:rsidRPr="00FD2070">
        <w:rPr>
          <w:color w:val="000000" w:themeColor="text1"/>
        </w:rPr>
        <w:t xml:space="preserve"> рекомендуется рассмотреть возможность длительного использования ацетилсалициловой кислоты в дозе 75-100 мг/</w:t>
      </w:r>
      <w:proofErr w:type="spellStart"/>
      <w:r w:rsidR="00DD229C" w:rsidRPr="00FD2070">
        <w:rPr>
          <w:color w:val="000000" w:themeColor="text1"/>
        </w:rPr>
        <w:t>сут</w:t>
      </w:r>
      <w:proofErr w:type="spellEnd"/>
      <w:r w:rsidR="00DD229C" w:rsidRPr="00FD2070">
        <w:rPr>
          <w:color w:val="000000" w:themeColor="text1"/>
        </w:rPr>
        <w:t xml:space="preserve"> в сочетании с </w:t>
      </w:r>
      <w:proofErr w:type="spellStart"/>
      <w:r w:rsidR="00DD229C" w:rsidRPr="00FD2070">
        <w:rPr>
          <w:b/>
          <w:color w:val="000000" w:themeColor="text1"/>
        </w:rPr>
        <w:t>ривароксабаном</w:t>
      </w:r>
      <w:proofErr w:type="spellEnd"/>
      <w:r w:rsidR="007303B6" w:rsidRPr="00FD2070">
        <w:rPr>
          <w:color w:val="000000" w:themeColor="text1"/>
        </w:rPr>
        <w:t xml:space="preserve"> в дозе 2,5 мг 2 раза в сутки для профилактики </w:t>
      </w:r>
      <w:proofErr w:type="spellStart"/>
      <w:r w:rsidR="007303B6" w:rsidRPr="00FD2070">
        <w:rPr>
          <w:color w:val="000000" w:themeColor="text1"/>
        </w:rPr>
        <w:t>атеротромботических</w:t>
      </w:r>
      <w:proofErr w:type="spellEnd"/>
      <w:r w:rsidR="007303B6" w:rsidRPr="00FD2070">
        <w:rPr>
          <w:color w:val="000000" w:themeColor="text1"/>
        </w:rPr>
        <w:t xml:space="preserve"> </w:t>
      </w:r>
      <w:proofErr w:type="spellStart"/>
      <w:r w:rsidR="007303B6" w:rsidRPr="00FD2070">
        <w:rPr>
          <w:color w:val="000000" w:themeColor="text1"/>
        </w:rPr>
        <w:t>сердечно-сосудистых</w:t>
      </w:r>
      <w:proofErr w:type="spellEnd"/>
      <w:r w:rsidR="007303B6" w:rsidRPr="00FD2070">
        <w:rPr>
          <w:color w:val="000000" w:themeColor="text1"/>
        </w:rPr>
        <w:t xml:space="preserve"> событий.</w:t>
      </w:r>
      <w:proofErr w:type="gramEnd"/>
    </w:p>
    <w:p w:rsidR="00440B32" w:rsidRPr="00FD2070" w:rsidRDefault="008B353F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У пациентов со стабильной ИБС и высоким риском кровотечений из ЖКТ, по</w:t>
      </w:r>
      <w:r w:rsidR="00440B32" w:rsidRPr="00FD2070">
        <w:rPr>
          <w:color w:val="000000" w:themeColor="text1"/>
        </w:rPr>
        <w:t>л</w:t>
      </w:r>
      <w:r w:rsidRPr="00FD2070">
        <w:rPr>
          <w:color w:val="000000" w:themeColor="text1"/>
        </w:rPr>
        <w:t>учающих</w:t>
      </w:r>
      <w:r w:rsidR="00440B32" w:rsidRPr="00FD2070">
        <w:rPr>
          <w:color w:val="000000" w:themeColor="text1"/>
        </w:rPr>
        <w:t xml:space="preserve"> ацетилсалициловую кислоту или комбинацию нескольких </w:t>
      </w:r>
      <w:proofErr w:type="spellStart"/>
      <w:r w:rsidR="00440B32" w:rsidRPr="00FD2070">
        <w:rPr>
          <w:color w:val="000000" w:themeColor="text1"/>
        </w:rPr>
        <w:t>антитромботических</w:t>
      </w:r>
      <w:proofErr w:type="spellEnd"/>
      <w:r w:rsidR="00440B32" w:rsidRPr="00FD2070">
        <w:rPr>
          <w:color w:val="000000" w:themeColor="text1"/>
        </w:rPr>
        <w:t xml:space="preserve"> сре</w:t>
      </w:r>
      <w:proofErr w:type="gramStart"/>
      <w:r w:rsidR="00440B32" w:rsidRPr="00FD2070">
        <w:rPr>
          <w:color w:val="000000" w:themeColor="text1"/>
        </w:rPr>
        <w:t>дств дл</w:t>
      </w:r>
      <w:proofErr w:type="gramEnd"/>
      <w:r w:rsidR="00440B32" w:rsidRPr="00FD2070">
        <w:rPr>
          <w:color w:val="000000" w:themeColor="text1"/>
        </w:rPr>
        <w:t>я профилактики желудочно-кишечных кровотечений рекомендуется использовать</w:t>
      </w:r>
      <w:r w:rsidR="00A75C60" w:rsidRPr="00FD2070">
        <w:rPr>
          <w:color w:val="000000" w:themeColor="text1"/>
        </w:rPr>
        <w:t xml:space="preserve"> ингибиторы протонной помпы (</w:t>
      </w:r>
      <w:proofErr w:type="spellStart"/>
      <w:r w:rsidR="00A75C60" w:rsidRPr="00FD2070">
        <w:rPr>
          <w:color w:val="000000" w:themeColor="text1"/>
        </w:rPr>
        <w:t>па</w:t>
      </w:r>
      <w:r w:rsidR="00440B32" w:rsidRPr="00FD2070">
        <w:rPr>
          <w:color w:val="000000" w:themeColor="text1"/>
        </w:rPr>
        <w:t>нтопразол</w:t>
      </w:r>
      <w:proofErr w:type="spellEnd"/>
      <w:r w:rsidR="00440B32" w:rsidRPr="00FD2070">
        <w:rPr>
          <w:color w:val="000000" w:themeColor="text1"/>
        </w:rPr>
        <w:t xml:space="preserve">, </w:t>
      </w:r>
      <w:proofErr w:type="spellStart"/>
      <w:r w:rsidR="00440B32" w:rsidRPr="00FD2070">
        <w:rPr>
          <w:color w:val="000000" w:themeColor="text1"/>
        </w:rPr>
        <w:t>рабепразол</w:t>
      </w:r>
      <w:proofErr w:type="spellEnd"/>
      <w:r w:rsidR="00440B32" w:rsidRPr="00FD2070">
        <w:rPr>
          <w:color w:val="000000" w:themeColor="text1"/>
        </w:rPr>
        <w:t>).</w:t>
      </w:r>
    </w:p>
    <w:p w:rsidR="00C72C22" w:rsidRPr="00FD2070" w:rsidRDefault="00C72C22" w:rsidP="00972657">
      <w:pPr>
        <w:pStyle w:val="ConsPlusNormal"/>
        <w:spacing w:before="120"/>
        <w:ind w:firstLine="539"/>
        <w:jc w:val="both"/>
        <w:rPr>
          <w:b/>
          <w:color w:val="000000" w:themeColor="text1"/>
        </w:rPr>
      </w:pPr>
      <w:proofErr w:type="spellStart"/>
      <w:r w:rsidRPr="00FD2070">
        <w:rPr>
          <w:b/>
          <w:color w:val="000000" w:themeColor="text1"/>
        </w:rPr>
        <w:t>Гиполипидемическая</w:t>
      </w:r>
      <w:proofErr w:type="spellEnd"/>
      <w:r w:rsidRPr="00FD2070">
        <w:rPr>
          <w:b/>
          <w:color w:val="000000" w:themeColor="text1"/>
        </w:rPr>
        <w:t xml:space="preserve"> терапия</w:t>
      </w:r>
    </w:p>
    <w:p w:rsidR="007A1DA4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Для профилактики ССО всем пациентам </w:t>
      </w:r>
      <w:proofErr w:type="gramStart"/>
      <w:r w:rsidRPr="00FD2070">
        <w:rPr>
          <w:color w:val="000000" w:themeColor="text1"/>
        </w:rPr>
        <w:t>с</w:t>
      </w:r>
      <w:proofErr w:type="gramEnd"/>
      <w:r w:rsidRPr="00FD2070">
        <w:rPr>
          <w:color w:val="000000" w:themeColor="text1"/>
        </w:rPr>
        <w:t xml:space="preserve"> стабильной ИБС рекомендуется назначать </w:t>
      </w:r>
      <w:proofErr w:type="spellStart"/>
      <w:r w:rsidRPr="00FD2070">
        <w:rPr>
          <w:b/>
          <w:color w:val="000000" w:themeColor="text1"/>
        </w:rPr>
        <w:t>статины</w:t>
      </w:r>
      <w:proofErr w:type="spellEnd"/>
      <w:r w:rsidRPr="00FD2070">
        <w:rPr>
          <w:color w:val="000000" w:themeColor="text1"/>
        </w:rPr>
        <w:t xml:space="preserve"> для достижения целево</w:t>
      </w:r>
      <w:r w:rsidR="007A1DA4" w:rsidRPr="00FD2070">
        <w:rPr>
          <w:color w:val="000000" w:themeColor="text1"/>
        </w:rPr>
        <w:t xml:space="preserve">го уровня </w:t>
      </w:r>
      <w:proofErr w:type="spellStart"/>
      <w:r w:rsidR="007A1DA4" w:rsidRPr="00FD2070">
        <w:rPr>
          <w:color w:val="000000" w:themeColor="text1"/>
        </w:rPr>
        <w:t>ХсЛНП</w:t>
      </w:r>
      <w:proofErr w:type="spellEnd"/>
      <w:r w:rsidR="007A1DA4" w:rsidRPr="00FD2070">
        <w:rPr>
          <w:color w:val="000000" w:themeColor="text1"/>
        </w:rPr>
        <w:t xml:space="preserve"> (&lt; 1,</w:t>
      </w:r>
      <w:r w:rsidR="00C72C22" w:rsidRPr="00FD2070">
        <w:rPr>
          <w:color w:val="000000" w:themeColor="text1"/>
        </w:rPr>
        <w:t>4</w:t>
      </w:r>
      <w:r w:rsidR="007A1DA4" w:rsidRPr="00FD2070">
        <w:rPr>
          <w:color w:val="000000" w:themeColor="text1"/>
        </w:rPr>
        <w:t xml:space="preserve"> </w:t>
      </w:r>
      <w:proofErr w:type="spellStart"/>
      <w:r w:rsidR="007A1DA4" w:rsidRPr="00FD2070">
        <w:rPr>
          <w:color w:val="000000" w:themeColor="text1"/>
        </w:rPr>
        <w:t>ммоль</w:t>
      </w:r>
      <w:proofErr w:type="spellEnd"/>
      <w:r w:rsidR="007A1DA4" w:rsidRPr="00FD2070">
        <w:rPr>
          <w:color w:val="000000" w:themeColor="text1"/>
        </w:rPr>
        <w:t>/л)</w:t>
      </w:r>
      <w:r w:rsidRPr="00FD2070">
        <w:rPr>
          <w:color w:val="000000" w:themeColor="text1"/>
        </w:rPr>
        <w:t>.</w:t>
      </w:r>
      <w:r w:rsidR="00F33D4E" w:rsidRPr="00FD2070">
        <w:rPr>
          <w:b/>
          <w:color w:val="000000" w:themeColor="text1"/>
        </w:rPr>
        <w:t>(I А)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>При невозможности достиже</w:t>
      </w:r>
      <w:r w:rsidR="001A34A3" w:rsidRPr="00FD2070">
        <w:rPr>
          <w:color w:val="000000" w:themeColor="text1"/>
        </w:rPr>
        <w:t xml:space="preserve">ния целевого уровня </w:t>
      </w:r>
      <w:proofErr w:type="spellStart"/>
      <w:r w:rsidR="001A34A3" w:rsidRPr="00FD2070">
        <w:rPr>
          <w:color w:val="000000" w:themeColor="text1"/>
        </w:rPr>
        <w:t>ХсЛНП</w:t>
      </w:r>
      <w:proofErr w:type="spellEnd"/>
      <w:r w:rsidR="001A34A3" w:rsidRPr="00FD2070">
        <w:rPr>
          <w:color w:val="000000" w:themeColor="text1"/>
        </w:rPr>
        <w:t xml:space="preserve"> (&lt; 1,4 </w:t>
      </w:r>
      <w:proofErr w:type="spellStart"/>
      <w:r w:rsidR="001A34A3" w:rsidRPr="00FD2070">
        <w:rPr>
          <w:color w:val="000000" w:themeColor="text1"/>
        </w:rPr>
        <w:t>ммоль</w:t>
      </w:r>
      <w:proofErr w:type="spellEnd"/>
      <w:r w:rsidR="001A34A3" w:rsidRPr="00FD2070">
        <w:rPr>
          <w:color w:val="000000" w:themeColor="text1"/>
        </w:rPr>
        <w:t xml:space="preserve">/л), либо его снижения на 50% от исходного уровня </w:t>
      </w:r>
      <w:r w:rsidRPr="00FD2070">
        <w:rPr>
          <w:color w:val="000000" w:themeColor="text1"/>
        </w:rPr>
        <w:t xml:space="preserve">на фоне максимальных переносимых доз </w:t>
      </w:r>
      <w:proofErr w:type="spellStart"/>
      <w:r w:rsidRPr="00FD2070">
        <w:rPr>
          <w:color w:val="000000" w:themeColor="text1"/>
        </w:rPr>
        <w:t>статинов</w:t>
      </w:r>
      <w:proofErr w:type="spellEnd"/>
      <w:r w:rsidRPr="00FD2070">
        <w:rPr>
          <w:color w:val="000000" w:themeColor="text1"/>
        </w:rPr>
        <w:t xml:space="preserve"> рекомендуе</w:t>
      </w:r>
      <w:r w:rsidR="007A1DA4" w:rsidRPr="00FD2070">
        <w:rPr>
          <w:color w:val="000000" w:themeColor="text1"/>
        </w:rPr>
        <w:t>тся к лечению добавить </w:t>
      </w:r>
      <w:proofErr w:type="spellStart"/>
      <w:r w:rsidR="007A1DA4" w:rsidRPr="00FD2070">
        <w:rPr>
          <w:b/>
          <w:color w:val="000000" w:themeColor="text1"/>
        </w:rPr>
        <w:t>эзетимиб</w:t>
      </w:r>
      <w:r w:rsidR="001A34A3" w:rsidRPr="00FD2070">
        <w:rPr>
          <w:color w:val="000000" w:themeColor="text1"/>
        </w:rPr>
        <w:t>для</w:t>
      </w:r>
      <w:proofErr w:type="spellEnd"/>
      <w:r w:rsidR="001A34A3" w:rsidRPr="00FD2070">
        <w:rPr>
          <w:color w:val="000000" w:themeColor="text1"/>
        </w:rPr>
        <w:t xml:space="preserve"> </w:t>
      </w:r>
      <w:proofErr w:type="spellStart"/>
      <w:r w:rsidR="001A34A3" w:rsidRPr="00FD2070">
        <w:rPr>
          <w:color w:val="000000" w:themeColor="text1"/>
        </w:rPr>
        <w:t>профилактикиССО</w:t>
      </w:r>
      <w:proofErr w:type="spellEnd"/>
      <w:r w:rsidRPr="00FD2070">
        <w:rPr>
          <w:color w:val="000000" w:themeColor="text1"/>
        </w:rPr>
        <w:t>.</w:t>
      </w:r>
      <w:r w:rsidR="007A1DA4" w:rsidRPr="00FD2070">
        <w:rPr>
          <w:color w:val="000000" w:themeColor="text1"/>
        </w:rPr>
        <w:t> </w:t>
      </w:r>
      <w:r w:rsidR="00F33D4E" w:rsidRPr="00FD2070">
        <w:rPr>
          <w:b/>
          <w:color w:val="000000" w:themeColor="text1"/>
        </w:rPr>
        <w:t>(</w:t>
      </w:r>
      <w:proofErr w:type="spellStart"/>
      <w:r w:rsidR="00F33D4E" w:rsidRPr="00FD2070">
        <w:rPr>
          <w:b/>
          <w:bCs/>
          <w:color w:val="000000" w:themeColor="text1"/>
        </w:rPr>
        <w:t>IIa</w:t>
      </w:r>
      <w:proofErr w:type="spellEnd"/>
      <w:r w:rsidR="00F33D4E" w:rsidRPr="00FD2070">
        <w:rPr>
          <w:b/>
          <w:bCs/>
          <w:color w:val="000000" w:themeColor="text1"/>
        </w:rPr>
        <w:t xml:space="preserve"> </w:t>
      </w:r>
      <w:r w:rsidR="00F33D4E" w:rsidRPr="00FD2070">
        <w:rPr>
          <w:b/>
          <w:color w:val="000000" w:themeColor="text1"/>
        </w:rPr>
        <w:t>В)</w:t>
      </w:r>
    </w:p>
    <w:p w:rsidR="00902869" w:rsidRPr="00FD2070" w:rsidRDefault="004C411D" w:rsidP="00972657">
      <w:pPr>
        <w:pStyle w:val="ConsPlusNormal"/>
        <w:ind w:firstLine="539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>При невозможности достиже</w:t>
      </w:r>
      <w:r w:rsidR="001A34A3" w:rsidRPr="00FD2070">
        <w:rPr>
          <w:color w:val="000000" w:themeColor="text1"/>
        </w:rPr>
        <w:t xml:space="preserve">ния целевого уровня </w:t>
      </w:r>
      <w:proofErr w:type="spellStart"/>
      <w:r w:rsidR="001A34A3" w:rsidRPr="00FD2070">
        <w:rPr>
          <w:color w:val="000000" w:themeColor="text1"/>
        </w:rPr>
        <w:t>ХсЛНП</w:t>
      </w:r>
      <w:proofErr w:type="spellEnd"/>
      <w:r w:rsidR="001A34A3" w:rsidRPr="00FD2070">
        <w:rPr>
          <w:color w:val="000000" w:themeColor="text1"/>
        </w:rPr>
        <w:t xml:space="preserve"> (&lt; 1,4</w:t>
      </w:r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/л) на фоне комбинации максимальных переносимых доз </w:t>
      </w:r>
      <w:proofErr w:type="spellStart"/>
      <w:r w:rsidRPr="00FD2070">
        <w:rPr>
          <w:color w:val="000000" w:themeColor="text1"/>
        </w:rPr>
        <w:t>статинов</w:t>
      </w:r>
      <w:proofErr w:type="spellEnd"/>
      <w:r w:rsidRPr="00FD2070">
        <w:rPr>
          <w:color w:val="000000" w:themeColor="text1"/>
        </w:rPr>
        <w:t xml:space="preserve"> с </w:t>
      </w:r>
      <w:proofErr w:type="spellStart"/>
      <w:r w:rsidRPr="00FD2070">
        <w:rPr>
          <w:color w:val="000000" w:themeColor="text1"/>
        </w:rPr>
        <w:t>эзетимибом</w:t>
      </w:r>
      <w:proofErr w:type="spellEnd"/>
      <w:r w:rsidRPr="00FD2070">
        <w:rPr>
          <w:color w:val="000000" w:themeColor="text1"/>
        </w:rPr>
        <w:t xml:space="preserve"> рекомендуется к лечению добавить </w:t>
      </w:r>
      <w:r w:rsidRPr="00FD2070">
        <w:rPr>
          <w:b/>
          <w:color w:val="000000" w:themeColor="text1"/>
        </w:rPr>
        <w:t xml:space="preserve">ингибиторы </w:t>
      </w:r>
      <w:proofErr w:type="spellStart"/>
      <w:r w:rsidRPr="00FD2070">
        <w:rPr>
          <w:b/>
          <w:color w:val="000000" w:themeColor="text1"/>
        </w:rPr>
        <w:t>пропротеиновой</w:t>
      </w:r>
      <w:proofErr w:type="spellEnd"/>
      <w:r w:rsidRPr="00FD2070">
        <w:rPr>
          <w:b/>
          <w:color w:val="000000" w:themeColor="text1"/>
        </w:rPr>
        <w:t xml:space="preserve"> </w:t>
      </w:r>
      <w:proofErr w:type="spellStart"/>
      <w:r w:rsidRPr="00FD2070">
        <w:rPr>
          <w:b/>
          <w:color w:val="000000" w:themeColor="text1"/>
        </w:rPr>
        <w:t>конвертазы</w:t>
      </w:r>
      <w:proofErr w:type="spellEnd"/>
      <w:r w:rsidRPr="00FD2070">
        <w:rPr>
          <w:b/>
          <w:color w:val="000000" w:themeColor="text1"/>
        </w:rPr>
        <w:t xml:space="preserve"> </w:t>
      </w:r>
      <w:proofErr w:type="spellStart"/>
      <w:r w:rsidRPr="00FD2070">
        <w:rPr>
          <w:b/>
          <w:color w:val="000000" w:themeColor="text1"/>
        </w:rPr>
        <w:t>субтилизин-кексинового</w:t>
      </w:r>
      <w:proofErr w:type="spellEnd"/>
      <w:r w:rsidRPr="00FD2070">
        <w:rPr>
          <w:b/>
          <w:color w:val="000000" w:themeColor="text1"/>
        </w:rPr>
        <w:t xml:space="preserve"> 9 типа</w:t>
      </w:r>
      <w:r w:rsidR="00D57889" w:rsidRPr="00FD2070">
        <w:rPr>
          <w:b/>
          <w:color w:val="000000" w:themeColor="text1"/>
          <w:lang w:val="en-US"/>
        </w:rPr>
        <w:t>PCSK</w:t>
      </w:r>
      <w:r w:rsidR="00D57889" w:rsidRPr="00FD2070">
        <w:rPr>
          <w:b/>
          <w:color w:val="000000" w:themeColor="text1"/>
        </w:rPr>
        <w:t>9</w:t>
      </w:r>
      <w:r w:rsidRPr="00FD2070">
        <w:rPr>
          <w:b/>
          <w:color w:val="000000" w:themeColor="text1"/>
        </w:rPr>
        <w:t xml:space="preserve"> (</w:t>
      </w:r>
      <w:proofErr w:type="spellStart"/>
      <w:r w:rsidRPr="00FD2070">
        <w:rPr>
          <w:b/>
          <w:color w:val="000000" w:themeColor="text1"/>
        </w:rPr>
        <w:t>алирокумаб</w:t>
      </w:r>
      <w:proofErr w:type="spellEnd"/>
      <w:r w:rsidRPr="00FD2070">
        <w:rPr>
          <w:b/>
          <w:color w:val="000000" w:themeColor="text1"/>
        </w:rPr>
        <w:t xml:space="preserve"> или </w:t>
      </w:r>
      <w:proofErr w:type="spellStart"/>
      <w:r w:rsidRPr="00FD2070">
        <w:rPr>
          <w:b/>
          <w:color w:val="000000" w:themeColor="text1"/>
        </w:rPr>
        <w:t>эволокумаб</w:t>
      </w:r>
      <w:proofErr w:type="spellEnd"/>
      <w:r w:rsidRPr="00FD2070">
        <w:rPr>
          <w:b/>
          <w:color w:val="000000" w:themeColor="text1"/>
        </w:rPr>
        <w:t>).</w:t>
      </w:r>
      <w:r w:rsidR="007A1DA4" w:rsidRPr="00FD2070">
        <w:rPr>
          <w:b/>
          <w:color w:val="000000" w:themeColor="text1"/>
        </w:rPr>
        <w:tab/>
      </w:r>
      <w:r w:rsidR="00F33D4E" w:rsidRPr="00FD2070">
        <w:rPr>
          <w:b/>
          <w:color w:val="000000" w:themeColor="text1"/>
        </w:rPr>
        <w:t>(</w:t>
      </w:r>
      <w:proofErr w:type="spellStart"/>
      <w:r w:rsidR="00F33D4E" w:rsidRPr="00FD2070">
        <w:rPr>
          <w:b/>
          <w:color w:val="000000" w:themeColor="text1"/>
        </w:rPr>
        <w:t>IIb</w:t>
      </w:r>
      <w:proofErr w:type="spellEnd"/>
      <w:r w:rsidR="00F33D4E" w:rsidRPr="00FD2070">
        <w:rPr>
          <w:b/>
          <w:color w:val="000000" w:themeColor="text1"/>
        </w:rPr>
        <w:t xml:space="preserve"> C)</w:t>
      </w:r>
    </w:p>
    <w:p w:rsidR="00696CA9" w:rsidRPr="00FD2070" w:rsidRDefault="00696CA9" w:rsidP="00696CA9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Для пациентов с ИБС, перенесших в течении 2-х лет на фоне </w:t>
      </w:r>
      <w:proofErr w:type="spellStart"/>
      <w:r w:rsidRPr="00FD2070">
        <w:rPr>
          <w:color w:val="000000" w:themeColor="text1"/>
        </w:rPr>
        <w:t>липидснижающей</w:t>
      </w:r>
      <w:proofErr w:type="spellEnd"/>
      <w:r w:rsidRPr="00FD2070">
        <w:rPr>
          <w:color w:val="000000" w:themeColor="text1"/>
        </w:rPr>
        <w:t xml:space="preserve"> терапии повторное </w:t>
      </w:r>
      <w:proofErr w:type="spellStart"/>
      <w:proofErr w:type="gramStart"/>
      <w:r w:rsidRPr="00FD2070">
        <w:rPr>
          <w:color w:val="000000" w:themeColor="text1"/>
        </w:rPr>
        <w:t>сердечно-сосудистое</w:t>
      </w:r>
      <w:proofErr w:type="spellEnd"/>
      <w:proofErr w:type="gramEnd"/>
      <w:r w:rsidRPr="00FD2070">
        <w:rPr>
          <w:color w:val="000000" w:themeColor="text1"/>
        </w:rPr>
        <w:t xml:space="preserve"> событие, рекомендуется рассмотреть возможность комбинированной </w:t>
      </w:r>
      <w:proofErr w:type="spellStart"/>
      <w:r w:rsidRPr="00FD2070">
        <w:rPr>
          <w:color w:val="000000" w:themeColor="text1"/>
        </w:rPr>
        <w:t>гиполипидемической</w:t>
      </w:r>
      <w:proofErr w:type="spellEnd"/>
      <w:r w:rsidRPr="00FD2070">
        <w:rPr>
          <w:color w:val="000000" w:themeColor="text1"/>
        </w:rPr>
        <w:t xml:space="preserve"> терапии для достижения целевого уровня </w:t>
      </w:r>
      <w:proofErr w:type="spellStart"/>
      <w:r w:rsidRPr="00FD2070">
        <w:rPr>
          <w:color w:val="000000" w:themeColor="text1"/>
        </w:rPr>
        <w:t>ХсЛПНП</w:t>
      </w:r>
      <w:proofErr w:type="spellEnd"/>
      <w:r w:rsidRPr="00FD2070">
        <w:rPr>
          <w:color w:val="000000" w:themeColor="text1"/>
        </w:rPr>
        <w:t xml:space="preserve"> &lt;1,0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>/л.</w:t>
      </w:r>
    </w:p>
    <w:p w:rsidR="00902869" w:rsidRPr="00FD2070" w:rsidRDefault="004C411D" w:rsidP="00F33D4E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лекарственной непереносимости или иных противопоказаниях к лечению </w:t>
      </w:r>
      <w:proofErr w:type="spellStart"/>
      <w:r w:rsidRPr="00FD2070">
        <w:rPr>
          <w:b/>
          <w:color w:val="000000" w:themeColor="text1"/>
        </w:rPr>
        <w:t>статинами</w:t>
      </w:r>
      <w:proofErr w:type="spellEnd"/>
      <w:r w:rsidRPr="00FD2070">
        <w:rPr>
          <w:color w:val="000000" w:themeColor="text1"/>
        </w:rPr>
        <w:t xml:space="preserve"> р</w:t>
      </w:r>
      <w:r w:rsidR="007A1DA4" w:rsidRPr="00FD2070">
        <w:rPr>
          <w:color w:val="000000" w:themeColor="text1"/>
        </w:rPr>
        <w:t xml:space="preserve">екомендуется назначить </w:t>
      </w:r>
      <w:proofErr w:type="spellStart"/>
      <w:r w:rsidR="007A1DA4" w:rsidRPr="00FD2070">
        <w:rPr>
          <w:b/>
          <w:color w:val="000000" w:themeColor="text1"/>
        </w:rPr>
        <w:t>эзетимиб</w:t>
      </w:r>
      <w:proofErr w:type="spellEnd"/>
      <w:r w:rsidRPr="00FD2070">
        <w:rPr>
          <w:color w:val="000000" w:themeColor="text1"/>
        </w:rPr>
        <w:t>.</w:t>
      </w:r>
      <w:r w:rsidR="007A1DA4" w:rsidRPr="00FD2070">
        <w:rPr>
          <w:color w:val="000000" w:themeColor="text1"/>
        </w:rPr>
        <w:tab/>
      </w:r>
      <w:r w:rsidR="00F33D4E" w:rsidRPr="00FD2070">
        <w:rPr>
          <w:b/>
          <w:color w:val="000000" w:themeColor="text1"/>
        </w:rPr>
        <w:t>(I В)</w:t>
      </w:r>
    </w:p>
    <w:p w:rsidR="007A1DA4" w:rsidRPr="00FD2070" w:rsidRDefault="007A1DA4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Пр</w:t>
      </w:r>
      <w:r w:rsidR="004C411D" w:rsidRPr="00FD2070">
        <w:rPr>
          <w:color w:val="000000" w:themeColor="text1"/>
        </w:rPr>
        <w:t xml:space="preserve">и всех формах ИБС терапию </w:t>
      </w:r>
      <w:proofErr w:type="spellStart"/>
      <w:r w:rsidR="004C411D" w:rsidRPr="00FD2070">
        <w:rPr>
          <w:b/>
          <w:color w:val="000000" w:themeColor="text1"/>
        </w:rPr>
        <w:t>статинами</w:t>
      </w:r>
      <w:proofErr w:type="spellEnd"/>
      <w:r w:rsidR="004C411D" w:rsidRPr="00FD2070">
        <w:rPr>
          <w:color w:val="000000" w:themeColor="text1"/>
        </w:rPr>
        <w:t xml:space="preserve"> нужно начинать сразу после установления диагноза, независимо от уровней общего холестерина (ОХС) и </w:t>
      </w:r>
      <w:proofErr w:type="spellStart"/>
      <w:r w:rsidR="004C411D" w:rsidRPr="00FD2070">
        <w:rPr>
          <w:color w:val="000000" w:themeColor="text1"/>
        </w:rPr>
        <w:t>ХсЛНП</w:t>
      </w:r>
      <w:proofErr w:type="spellEnd"/>
      <w:r w:rsidR="004C411D" w:rsidRPr="00FD2070">
        <w:rPr>
          <w:color w:val="000000" w:themeColor="text1"/>
        </w:rPr>
        <w:t xml:space="preserve"> (в отсутствие прямых противопоказаний). Доказано, что снижение уровней ОХС и </w:t>
      </w:r>
      <w:proofErr w:type="spellStart"/>
      <w:r w:rsidR="004C411D" w:rsidRPr="00FD2070">
        <w:rPr>
          <w:color w:val="000000" w:themeColor="text1"/>
        </w:rPr>
        <w:t>ХсЛНП</w:t>
      </w:r>
      <w:proofErr w:type="spellEnd"/>
      <w:r w:rsidR="004C411D" w:rsidRPr="00FD2070">
        <w:rPr>
          <w:color w:val="000000" w:themeColor="text1"/>
        </w:rPr>
        <w:t xml:space="preserve"> в крови сопровождается значительным популяционным снижением общей смертности и риска всех </w:t>
      </w:r>
      <w:r w:rsidR="00696CA9" w:rsidRPr="00FD2070">
        <w:rPr>
          <w:color w:val="000000" w:themeColor="text1"/>
        </w:rPr>
        <w:t xml:space="preserve">ССО. </w:t>
      </w:r>
      <w:proofErr w:type="spellStart"/>
      <w:r w:rsidR="00696CA9" w:rsidRPr="00FD2070">
        <w:rPr>
          <w:color w:val="000000" w:themeColor="text1"/>
        </w:rPr>
        <w:t>Липидснижающие</w:t>
      </w:r>
      <w:proofErr w:type="spellEnd"/>
      <w:r w:rsidR="00696CA9" w:rsidRPr="00FD2070">
        <w:rPr>
          <w:color w:val="000000" w:themeColor="text1"/>
        </w:rPr>
        <w:t xml:space="preserve"> п</w:t>
      </w:r>
      <w:r w:rsidR="004C411D" w:rsidRPr="00FD2070">
        <w:rPr>
          <w:color w:val="000000" w:themeColor="text1"/>
        </w:rPr>
        <w:t xml:space="preserve">репараты: </w:t>
      </w:r>
      <w:proofErr w:type="spellStart"/>
      <w:r w:rsidR="004C411D" w:rsidRPr="00FD2070">
        <w:rPr>
          <w:color w:val="000000" w:themeColor="text1"/>
        </w:rPr>
        <w:t>аторвастатин</w:t>
      </w:r>
      <w:proofErr w:type="spellEnd"/>
      <w:r w:rsidR="004C411D" w:rsidRPr="00FD2070">
        <w:rPr>
          <w:color w:val="000000" w:themeColor="text1"/>
        </w:rPr>
        <w:t xml:space="preserve">, </w:t>
      </w:r>
      <w:proofErr w:type="spellStart"/>
      <w:r w:rsidR="004C411D" w:rsidRPr="00FD2070">
        <w:rPr>
          <w:color w:val="000000" w:themeColor="text1"/>
        </w:rPr>
        <w:t>розувастатин</w:t>
      </w:r>
      <w:proofErr w:type="spellEnd"/>
      <w:r w:rsidR="004C411D" w:rsidRPr="00FD2070">
        <w:rPr>
          <w:color w:val="000000" w:themeColor="text1"/>
        </w:rPr>
        <w:t xml:space="preserve">, </w:t>
      </w:r>
      <w:proofErr w:type="spellStart"/>
      <w:r w:rsidR="004C411D" w:rsidRPr="00FD2070">
        <w:rPr>
          <w:color w:val="000000" w:themeColor="text1"/>
        </w:rPr>
        <w:t>флувастатин</w:t>
      </w:r>
      <w:proofErr w:type="spellEnd"/>
      <w:r w:rsidR="004C411D" w:rsidRPr="00FD2070">
        <w:rPr>
          <w:color w:val="000000" w:themeColor="text1"/>
        </w:rPr>
        <w:t xml:space="preserve">, </w:t>
      </w:r>
      <w:proofErr w:type="spellStart"/>
      <w:r w:rsidR="004C411D" w:rsidRPr="00FD2070">
        <w:rPr>
          <w:color w:val="000000" w:themeColor="text1"/>
        </w:rPr>
        <w:t>питавастатин</w:t>
      </w:r>
      <w:proofErr w:type="spellEnd"/>
      <w:r w:rsidR="004C411D" w:rsidRPr="00FD2070">
        <w:rPr>
          <w:color w:val="000000" w:themeColor="text1"/>
        </w:rPr>
        <w:t xml:space="preserve">. 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Липидснижающая</w:t>
      </w:r>
      <w:proofErr w:type="spellEnd"/>
      <w:r w:rsidRPr="00FD2070">
        <w:rPr>
          <w:color w:val="000000" w:themeColor="text1"/>
        </w:rPr>
        <w:t xml:space="preserve"> терапия </w:t>
      </w:r>
      <w:proofErr w:type="spellStart"/>
      <w:r w:rsidRPr="00FD2070">
        <w:rPr>
          <w:b/>
          <w:color w:val="000000" w:themeColor="text1"/>
        </w:rPr>
        <w:t>статинами</w:t>
      </w:r>
      <w:proofErr w:type="spellEnd"/>
      <w:r w:rsidRPr="00FD2070">
        <w:rPr>
          <w:color w:val="000000" w:themeColor="text1"/>
        </w:rPr>
        <w:t xml:space="preserve"> или </w:t>
      </w:r>
      <w:proofErr w:type="spellStart"/>
      <w:r w:rsidRPr="00FD2070">
        <w:rPr>
          <w:b/>
          <w:color w:val="000000" w:themeColor="text1"/>
        </w:rPr>
        <w:t>эзетимибом</w:t>
      </w:r>
      <w:proofErr w:type="spellEnd"/>
      <w:r w:rsidRPr="00FD2070">
        <w:rPr>
          <w:color w:val="000000" w:themeColor="text1"/>
        </w:rPr>
        <w:t xml:space="preserve"> при всех формах ИБС </w:t>
      </w:r>
      <w:r w:rsidRPr="00FD2070">
        <w:rPr>
          <w:color w:val="000000" w:themeColor="text1"/>
        </w:rPr>
        <w:lastRenderedPageBreak/>
        <w:t>проводится, при отсутствии побочных эффектов, неопределенно долго.</w:t>
      </w:r>
    </w:p>
    <w:p w:rsidR="007A1DA4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сопутствующих заболеваниях, имеющих существенное значение для прогноза ИБС (постинфарктный кардиосклероз, АГ, СД, СН</w:t>
      </w:r>
      <w:r w:rsidR="00696CA9" w:rsidRPr="00FD2070">
        <w:rPr>
          <w:color w:val="000000" w:themeColor="text1"/>
        </w:rPr>
        <w:t>, хронические заболевания почек</w:t>
      </w:r>
      <w:r w:rsidRPr="00FD2070">
        <w:rPr>
          <w:color w:val="000000" w:themeColor="text1"/>
        </w:rPr>
        <w:t xml:space="preserve">), для профилактики ССО рекомендуется назначать </w:t>
      </w:r>
      <w:proofErr w:type="spellStart"/>
      <w:r w:rsidRPr="00FD2070">
        <w:rPr>
          <w:b/>
          <w:color w:val="000000" w:themeColor="text1"/>
        </w:rPr>
        <w:t>иАПФ</w:t>
      </w:r>
      <w:proofErr w:type="spellEnd"/>
      <w:r w:rsidRPr="00FD2070">
        <w:rPr>
          <w:b/>
          <w:color w:val="000000" w:themeColor="text1"/>
        </w:rPr>
        <w:t xml:space="preserve"> или АРА</w:t>
      </w:r>
      <w:r w:rsidRPr="00FD2070">
        <w:rPr>
          <w:color w:val="000000" w:themeColor="text1"/>
        </w:rPr>
        <w:t>.</w:t>
      </w:r>
      <w:r w:rsidR="007A1DA4" w:rsidRPr="00FD2070">
        <w:rPr>
          <w:color w:val="000000" w:themeColor="text1"/>
        </w:rPr>
        <w:tab/>
      </w:r>
      <w:r w:rsidR="00F33D4E" w:rsidRPr="00FD2070">
        <w:rPr>
          <w:b/>
          <w:color w:val="000000" w:themeColor="text1"/>
        </w:rPr>
        <w:t>(I А)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b/>
          <w:color w:val="000000" w:themeColor="text1"/>
        </w:rPr>
        <w:t>Ингибиторы АПФ</w:t>
      </w:r>
      <w:r w:rsidRPr="00FD2070">
        <w:rPr>
          <w:color w:val="000000" w:themeColor="text1"/>
        </w:rPr>
        <w:t xml:space="preserve"> снижают общую смертность, риск развития ИМ, инсульта и прогрессирования СН у пациентов, перенесших ИМ, а также при </w:t>
      </w:r>
      <w:proofErr w:type="gramStart"/>
      <w:r w:rsidRPr="00FD2070">
        <w:rPr>
          <w:color w:val="000000" w:themeColor="text1"/>
        </w:rPr>
        <w:t>сопутствующем</w:t>
      </w:r>
      <w:proofErr w:type="gramEnd"/>
      <w:r w:rsidRPr="00FD2070">
        <w:rPr>
          <w:color w:val="000000" w:themeColor="text1"/>
        </w:rPr>
        <w:t xml:space="preserve"> СД. </w:t>
      </w:r>
      <w:proofErr w:type="gramStart"/>
      <w:r w:rsidRPr="00FD2070">
        <w:rPr>
          <w:color w:val="000000" w:themeColor="text1"/>
        </w:rPr>
        <w:t xml:space="preserve">Назначение </w:t>
      </w:r>
      <w:proofErr w:type="spellStart"/>
      <w:r w:rsidRPr="00FD2070">
        <w:rPr>
          <w:b/>
          <w:color w:val="000000" w:themeColor="text1"/>
        </w:rPr>
        <w:t>иАПФ</w:t>
      </w:r>
      <w:proofErr w:type="spellEnd"/>
      <w:r w:rsidRPr="00FD2070">
        <w:rPr>
          <w:color w:val="000000" w:themeColor="text1"/>
        </w:rPr>
        <w:t xml:space="preserve"> лицам со стабильный ИБС особенно показано п</w:t>
      </w:r>
      <w:r w:rsidR="00696CA9" w:rsidRPr="00FD2070">
        <w:rPr>
          <w:color w:val="000000" w:themeColor="text1"/>
        </w:rPr>
        <w:t>ри сопутствующей АГ, при ФВЛЖ ≤</w:t>
      </w:r>
      <w:r w:rsidRPr="00FD2070">
        <w:rPr>
          <w:color w:val="000000" w:themeColor="text1"/>
        </w:rPr>
        <w:t>40%, хронических заболеваниях почек с начальной и умеренной азотемией.</w:t>
      </w:r>
      <w:proofErr w:type="gramEnd"/>
      <w:r w:rsidRPr="00FD2070">
        <w:rPr>
          <w:color w:val="000000" w:themeColor="text1"/>
        </w:rPr>
        <w:t xml:space="preserve"> </w:t>
      </w:r>
      <w:r w:rsidR="00EE6FEC" w:rsidRPr="00FD2070">
        <w:rPr>
          <w:color w:val="000000" w:themeColor="text1"/>
        </w:rPr>
        <w:t>Ингибиторы АПФ</w:t>
      </w:r>
      <w:r w:rsidR="00696CA9" w:rsidRPr="00FD2070">
        <w:rPr>
          <w:color w:val="000000" w:themeColor="text1"/>
        </w:rPr>
        <w:t xml:space="preserve"> для назначения при наличии</w:t>
      </w:r>
      <w:r w:rsidR="00EE6FEC" w:rsidRPr="00FD2070">
        <w:rPr>
          <w:color w:val="000000" w:themeColor="text1"/>
        </w:rPr>
        <w:t xml:space="preserve"> ИБС: </w:t>
      </w:r>
      <w:proofErr w:type="spellStart"/>
      <w:r w:rsidR="00EE6FEC" w:rsidRPr="00FD2070">
        <w:rPr>
          <w:b/>
          <w:color w:val="000000" w:themeColor="text1"/>
        </w:rPr>
        <w:t>периндоприл</w:t>
      </w:r>
      <w:proofErr w:type="spellEnd"/>
      <w:r w:rsidR="00EE6FEC" w:rsidRPr="00FD2070">
        <w:rPr>
          <w:b/>
          <w:color w:val="000000" w:themeColor="text1"/>
        </w:rPr>
        <w:t xml:space="preserve">, </w:t>
      </w:r>
      <w:proofErr w:type="spellStart"/>
      <w:r w:rsidR="00EE6FEC" w:rsidRPr="00FD2070">
        <w:rPr>
          <w:b/>
          <w:color w:val="000000" w:themeColor="text1"/>
        </w:rPr>
        <w:t>рамиприл</w:t>
      </w:r>
      <w:proofErr w:type="spellEnd"/>
      <w:r w:rsidR="00EE6FEC" w:rsidRPr="00FD2070">
        <w:rPr>
          <w:color w:val="000000" w:themeColor="text1"/>
        </w:rPr>
        <w:t xml:space="preserve">. При непереносимости </w:t>
      </w:r>
      <w:proofErr w:type="spellStart"/>
      <w:r w:rsidR="00EE6FEC" w:rsidRPr="00FD2070">
        <w:rPr>
          <w:color w:val="000000" w:themeColor="text1"/>
        </w:rPr>
        <w:t>иАПФ</w:t>
      </w:r>
      <w:proofErr w:type="spellEnd"/>
      <w:r w:rsidR="00EE6FEC" w:rsidRPr="00FD2070">
        <w:rPr>
          <w:color w:val="000000" w:themeColor="text1"/>
        </w:rPr>
        <w:t xml:space="preserve"> в качестве альтернативы, но по тем же показаниям назначают антагонисты рецепторов к </w:t>
      </w:r>
      <w:proofErr w:type="spellStart"/>
      <w:r w:rsidR="00EE6FEC" w:rsidRPr="00FD2070">
        <w:rPr>
          <w:color w:val="000000" w:themeColor="text1"/>
        </w:rPr>
        <w:t>ангиотензину</w:t>
      </w:r>
      <w:proofErr w:type="spellEnd"/>
      <w:r w:rsidR="00EE6FEC" w:rsidRPr="00FD2070">
        <w:rPr>
          <w:color w:val="000000" w:themeColor="text1"/>
        </w:rPr>
        <w:t xml:space="preserve"> </w:t>
      </w:r>
      <w:r w:rsidR="00EE6FEC" w:rsidRPr="00FD2070">
        <w:rPr>
          <w:color w:val="000000" w:themeColor="text1"/>
          <w:lang w:val="en-US"/>
        </w:rPr>
        <w:t>II</w:t>
      </w:r>
      <w:r w:rsidR="00EE6FEC" w:rsidRPr="00FD2070">
        <w:rPr>
          <w:color w:val="000000" w:themeColor="text1"/>
        </w:rPr>
        <w:t xml:space="preserve">.  </w:t>
      </w:r>
      <w:r w:rsidR="00AA4D6C" w:rsidRPr="00FD2070">
        <w:rPr>
          <w:color w:val="000000" w:themeColor="text1"/>
        </w:rPr>
        <w:t>АРА</w:t>
      </w:r>
      <w:r w:rsidR="00EE6FEC" w:rsidRPr="00FD2070">
        <w:rPr>
          <w:color w:val="000000" w:themeColor="text1"/>
        </w:rPr>
        <w:t xml:space="preserve"> при наличии ИБС и ХСН: </w:t>
      </w:r>
      <w:proofErr w:type="spellStart"/>
      <w:r w:rsidR="00EE6FEC" w:rsidRPr="00FD2070">
        <w:rPr>
          <w:b/>
          <w:color w:val="000000" w:themeColor="text1"/>
        </w:rPr>
        <w:t>кандесартан</w:t>
      </w:r>
      <w:proofErr w:type="gramStart"/>
      <w:r w:rsidR="00EE6FEC" w:rsidRPr="00FD2070">
        <w:rPr>
          <w:b/>
          <w:color w:val="000000" w:themeColor="text1"/>
        </w:rPr>
        <w:t>,</w:t>
      </w:r>
      <w:r w:rsidR="00AA4D6C" w:rsidRPr="00FD2070">
        <w:rPr>
          <w:b/>
          <w:color w:val="000000" w:themeColor="text1"/>
        </w:rPr>
        <w:t>л</w:t>
      </w:r>
      <w:proofErr w:type="gramEnd"/>
      <w:r w:rsidR="00AA4D6C" w:rsidRPr="00FD2070">
        <w:rPr>
          <w:b/>
          <w:color w:val="000000" w:themeColor="text1"/>
        </w:rPr>
        <w:t>озартан</w:t>
      </w:r>
      <w:proofErr w:type="spellEnd"/>
      <w:r w:rsidR="00AA4D6C" w:rsidRPr="00FD2070">
        <w:rPr>
          <w:b/>
          <w:color w:val="000000" w:themeColor="text1"/>
        </w:rPr>
        <w:t>,</w:t>
      </w:r>
      <w:r w:rsidR="00EE6FEC" w:rsidRPr="00FD2070">
        <w:rPr>
          <w:b/>
          <w:color w:val="000000" w:themeColor="text1"/>
        </w:rPr>
        <w:t xml:space="preserve"> </w:t>
      </w:r>
      <w:proofErr w:type="spellStart"/>
      <w:r w:rsidR="00EE6FEC" w:rsidRPr="00FD2070">
        <w:rPr>
          <w:b/>
          <w:color w:val="000000" w:themeColor="text1"/>
        </w:rPr>
        <w:t>валсартан</w:t>
      </w:r>
      <w:proofErr w:type="spellEnd"/>
      <w:r w:rsidR="00EE6FEC" w:rsidRPr="00FD2070">
        <w:rPr>
          <w:color w:val="000000" w:themeColor="text1"/>
        </w:rPr>
        <w:t xml:space="preserve">. </w:t>
      </w:r>
    </w:p>
    <w:p w:rsidR="00902869" w:rsidRPr="00FD2070" w:rsidRDefault="00AA4D6C" w:rsidP="00972657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Рекомендуется рассмотреть возможность назначения </w:t>
      </w:r>
      <w:proofErr w:type="spellStart"/>
      <w:r w:rsidRPr="00FD2070">
        <w:rPr>
          <w:b/>
          <w:color w:val="000000" w:themeColor="text1"/>
        </w:rPr>
        <w:t>спиронолактона</w:t>
      </w:r>
      <w:proofErr w:type="spellEnd"/>
      <w:r w:rsidRPr="00FD2070">
        <w:rPr>
          <w:color w:val="000000" w:themeColor="text1"/>
        </w:rPr>
        <w:t xml:space="preserve"> (25 мг/</w:t>
      </w:r>
      <w:proofErr w:type="spellStart"/>
      <w:r w:rsidRPr="00FD2070">
        <w:rPr>
          <w:color w:val="000000" w:themeColor="text1"/>
        </w:rPr>
        <w:t>сут</w:t>
      </w:r>
      <w:proofErr w:type="spellEnd"/>
      <w:r w:rsidRPr="00FD2070">
        <w:rPr>
          <w:color w:val="000000" w:themeColor="text1"/>
        </w:rPr>
        <w:t>)</w:t>
      </w:r>
      <w:r w:rsidR="00006A29" w:rsidRPr="00FD2070">
        <w:rPr>
          <w:color w:val="000000" w:themeColor="text1"/>
        </w:rPr>
        <w:t xml:space="preserve"> или </w:t>
      </w:r>
      <w:proofErr w:type="spellStart"/>
      <w:r w:rsidR="00006A29" w:rsidRPr="00FD2070">
        <w:rPr>
          <w:b/>
          <w:color w:val="000000" w:themeColor="text1"/>
        </w:rPr>
        <w:t>эплеренона</w:t>
      </w:r>
      <w:proofErr w:type="spellEnd"/>
      <w:r w:rsidR="00006A29" w:rsidRPr="00FD2070">
        <w:rPr>
          <w:color w:val="000000" w:themeColor="text1"/>
        </w:rPr>
        <w:t xml:space="preserve"> у п</w:t>
      </w:r>
      <w:r w:rsidRPr="00FD2070">
        <w:rPr>
          <w:color w:val="000000" w:themeColor="text1"/>
        </w:rPr>
        <w:t xml:space="preserve">ациентов, перенесших ИМ, которые уже получают терапевтические дозы </w:t>
      </w:r>
      <w:proofErr w:type="spellStart"/>
      <w:r w:rsidRPr="00FD2070">
        <w:rPr>
          <w:color w:val="000000" w:themeColor="text1"/>
        </w:rPr>
        <w:t>иАПФ</w:t>
      </w:r>
      <w:proofErr w:type="spellEnd"/>
      <w:r w:rsidRPr="00FD2070">
        <w:rPr>
          <w:color w:val="000000" w:themeColor="text1"/>
        </w:rPr>
        <w:t xml:space="preserve"> и БАБ и при этом имеют </w:t>
      </w:r>
      <w:r w:rsidR="002A2F4D" w:rsidRPr="00FD2070">
        <w:rPr>
          <w:color w:val="000000" w:themeColor="text1"/>
        </w:rPr>
        <w:t>ФВ ЛЖ</w:t>
      </w:r>
      <w:r w:rsidRPr="00FD2070">
        <w:rPr>
          <w:color w:val="000000" w:themeColor="text1"/>
        </w:rPr>
        <w:t xml:space="preserve">≤35%, а также СД или СН для профилактики </w:t>
      </w:r>
      <w:proofErr w:type="spellStart"/>
      <w:proofErr w:type="gramStart"/>
      <w:r w:rsidRPr="00FD2070">
        <w:rPr>
          <w:color w:val="000000" w:themeColor="text1"/>
        </w:rPr>
        <w:t>сердечно-сосудистой</w:t>
      </w:r>
      <w:proofErr w:type="spellEnd"/>
      <w:proofErr w:type="gramEnd"/>
      <w:r w:rsidRPr="00FD2070">
        <w:rPr>
          <w:color w:val="000000" w:themeColor="text1"/>
        </w:rPr>
        <w:t xml:space="preserve"> смерти. Следует соблюдать осторожность при назначении антагонистов альдостерона у пациентов с нарушением функции почек (при расчетной скорости клубочковой фильтрации </w:t>
      </w:r>
      <w:r w:rsidR="00006A29" w:rsidRPr="00FD2070">
        <w:rPr>
          <w:color w:val="000000" w:themeColor="text1"/>
        </w:rPr>
        <w:t>&lt;</w:t>
      </w:r>
      <w:r w:rsidRPr="00FD2070">
        <w:rPr>
          <w:color w:val="000000" w:themeColor="text1"/>
        </w:rPr>
        <w:t>45мл/мин/1,73м ²)</w:t>
      </w:r>
      <w:r w:rsidR="00521429" w:rsidRPr="00FD2070">
        <w:rPr>
          <w:color w:val="000000" w:themeColor="text1"/>
        </w:rPr>
        <w:t>, а также у пациентов с уровнем калия в сыворотк</w:t>
      </w:r>
      <w:r w:rsidR="00006A29" w:rsidRPr="00FD2070">
        <w:rPr>
          <w:color w:val="000000" w:themeColor="text1"/>
        </w:rPr>
        <w:t xml:space="preserve">е крови </w:t>
      </w:r>
      <w:r w:rsidR="00132111" w:rsidRPr="00FD2070">
        <w:rPr>
          <w:color w:val="000000" w:themeColor="text1"/>
        </w:rPr>
        <w:t>&gt;</w:t>
      </w:r>
      <w:r w:rsidR="002A2F4D" w:rsidRPr="00FD2070">
        <w:rPr>
          <w:color w:val="000000" w:themeColor="text1"/>
        </w:rPr>
        <w:t xml:space="preserve">5 </w:t>
      </w:r>
      <w:proofErr w:type="spellStart"/>
      <w:r w:rsidR="002A2F4D" w:rsidRPr="00FD2070">
        <w:rPr>
          <w:color w:val="000000" w:themeColor="text1"/>
        </w:rPr>
        <w:t>ммоль</w:t>
      </w:r>
      <w:proofErr w:type="spellEnd"/>
      <w:r w:rsidR="002A2F4D" w:rsidRPr="00FD2070">
        <w:rPr>
          <w:color w:val="000000" w:themeColor="text1"/>
        </w:rPr>
        <w:t>/л.</w:t>
      </w:r>
    </w:p>
    <w:p w:rsidR="00006A29" w:rsidRPr="00FD2070" w:rsidRDefault="00006A29" w:rsidP="00F33D4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  <w:szCs w:val="26"/>
        </w:rPr>
      </w:pPr>
    </w:p>
    <w:p w:rsidR="00902869" w:rsidRPr="00FD2070" w:rsidRDefault="00514236" w:rsidP="00F33D4E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Медикаментозное лечение особых форм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ИБС</w:t>
      </w:r>
    </w:p>
    <w:p w:rsidR="00902869" w:rsidRPr="00FD2070" w:rsidRDefault="00006A29" w:rsidP="00F33D4E">
      <w:pPr>
        <w:pStyle w:val="ConsPlusTitle"/>
        <w:spacing w:before="240" w:after="120"/>
        <w:ind w:firstLine="539"/>
        <w:jc w:val="center"/>
        <w:outlineLvl w:val="4"/>
        <w:rPr>
          <w:rFonts w:ascii="Times New Roman" w:hAnsi="Times New Roman" w:cs="Times New Roman"/>
          <w:color w:val="000000" w:themeColor="text1"/>
        </w:rPr>
      </w:pPr>
      <w:proofErr w:type="spellStart"/>
      <w:r w:rsidRPr="00FD2070">
        <w:rPr>
          <w:rFonts w:ascii="Times New Roman" w:hAnsi="Times New Roman" w:cs="Times New Roman"/>
          <w:color w:val="000000" w:themeColor="text1"/>
        </w:rPr>
        <w:t>Микрососудистая</w:t>
      </w:r>
      <w:proofErr w:type="spellEnd"/>
      <w:r w:rsidRPr="00FD2070">
        <w:rPr>
          <w:rFonts w:ascii="Times New Roman" w:hAnsi="Times New Roman" w:cs="Times New Roman"/>
          <w:color w:val="000000" w:themeColor="text1"/>
        </w:rPr>
        <w:t xml:space="preserve"> стенокардия</w:t>
      </w:r>
    </w:p>
    <w:p w:rsidR="00006A29" w:rsidRPr="00FD2070" w:rsidRDefault="00006A29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Лечение </w:t>
      </w:r>
      <w:proofErr w:type="spellStart"/>
      <w:r w:rsidRPr="00FD2070">
        <w:rPr>
          <w:color w:val="000000" w:themeColor="text1"/>
        </w:rPr>
        <w:t>микрососудистой</w:t>
      </w:r>
      <w:proofErr w:type="spellEnd"/>
      <w:r w:rsidRPr="00FD2070">
        <w:rPr>
          <w:color w:val="000000" w:themeColor="text1"/>
        </w:rPr>
        <w:t xml:space="preserve"> стенокардии должно быть направлено на главный механизм ее возникновения – </w:t>
      </w:r>
      <w:proofErr w:type="spellStart"/>
      <w:r w:rsidRPr="00FD2070">
        <w:rPr>
          <w:color w:val="000000" w:themeColor="text1"/>
        </w:rPr>
        <w:t>микрососудистую</w:t>
      </w:r>
      <w:proofErr w:type="spellEnd"/>
      <w:r w:rsidRPr="00FD2070">
        <w:rPr>
          <w:color w:val="000000" w:themeColor="text1"/>
        </w:rPr>
        <w:t xml:space="preserve"> дисфункцию. </w:t>
      </w:r>
    </w:p>
    <w:p w:rsidR="00902869" w:rsidRPr="00FD2070" w:rsidRDefault="004C411D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</w:t>
      </w:r>
      <w:proofErr w:type="spellStart"/>
      <w:r w:rsidRPr="00FD2070">
        <w:rPr>
          <w:color w:val="000000" w:themeColor="text1"/>
        </w:rPr>
        <w:t>микрососудистой</w:t>
      </w:r>
      <w:proofErr w:type="spellEnd"/>
      <w:r w:rsidRPr="00FD2070">
        <w:rPr>
          <w:color w:val="000000" w:themeColor="text1"/>
        </w:rPr>
        <w:t xml:space="preserve"> стенокардии для купирования приступа рекомендуется применять нитраты короткого действия.</w:t>
      </w:r>
      <w:r w:rsidR="00E05F20" w:rsidRPr="00FD2070">
        <w:rPr>
          <w:color w:val="000000" w:themeColor="text1"/>
        </w:rPr>
        <w:tab/>
      </w:r>
      <w:r w:rsidR="00F33D4E" w:rsidRPr="00FD2070">
        <w:rPr>
          <w:b/>
          <w:color w:val="000000" w:themeColor="text1"/>
        </w:rPr>
        <w:t>(I C)</w:t>
      </w:r>
    </w:p>
    <w:p w:rsidR="00E05F20" w:rsidRPr="00FD2070" w:rsidRDefault="004C411D" w:rsidP="00F33D4E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</w:t>
      </w:r>
      <w:proofErr w:type="spellStart"/>
      <w:r w:rsidRPr="00FD2070">
        <w:rPr>
          <w:color w:val="000000" w:themeColor="text1"/>
        </w:rPr>
        <w:t>микрососудистой</w:t>
      </w:r>
      <w:proofErr w:type="spellEnd"/>
      <w:r w:rsidRPr="00FD2070">
        <w:rPr>
          <w:color w:val="000000" w:themeColor="text1"/>
        </w:rPr>
        <w:t xml:space="preserve"> стенокардии с профилактической целью рекомендуется назначать БАБ в качестве препаратов выбора</w:t>
      </w:r>
      <w:r w:rsidR="00E05F20" w:rsidRPr="00FD2070">
        <w:rPr>
          <w:color w:val="000000" w:themeColor="text1"/>
        </w:rPr>
        <w:t>, при неэффективности или непереносимости БАБ назначают АК</w:t>
      </w:r>
      <w:r w:rsidRPr="00FD2070">
        <w:rPr>
          <w:color w:val="000000" w:themeColor="text1"/>
        </w:rPr>
        <w:t>.</w:t>
      </w:r>
      <w:r w:rsidR="00E05F20" w:rsidRPr="00FD2070">
        <w:rPr>
          <w:color w:val="000000" w:themeColor="text1"/>
        </w:rPr>
        <w:tab/>
      </w:r>
      <w:r w:rsidR="00F33D4E" w:rsidRPr="00FD2070">
        <w:rPr>
          <w:b/>
          <w:color w:val="000000" w:themeColor="text1"/>
        </w:rPr>
        <w:t>(I В)</w:t>
      </w:r>
    </w:p>
    <w:p w:rsidR="00E05F20" w:rsidRPr="00FD2070" w:rsidRDefault="004C411D" w:rsidP="00972657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При сохраняющихся симптомах </w:t>
      </w:r>
      <w:proofErr w:type="spellStart"/>
      <w:r w:rsidRPr="00FD2070">
        <w:rPr>
          <w:color w:val="000000" w:themeColor="text1"/>
        </w:rPr>
        <w:t>микрососудистой</w:t>
      </w:r>
      <w:proofErr w:type="spellEnd"/>
      <w:r w:rsidRPr="00FD2070">
        <w:rPr>
          <w:color w:val="000000" w:themeColor="text1"/>
        </w:rPr>
        <w:t xml:space="preserve"> стенокардии </w:t>
      </w:r>
      <w:r w:rsidR="00E06F70" w:rsidRPr="00FD2070">
        <w:rPr>
          <w:color w:val="000000" w:themeColor="text1"/>
        </w:rPr>
        <w:t xml:space="preserve">к предшествующему лечению </w:t>
      </w:r>
      <w:r w:rsidRPr="00FD2070">
        <w:rPr>
          <w:color w:val="000000" w:themeColor="text1"/>
        </w:rPr>
        <w:t xml:space="preserve">рекомендуется добавить </w:t>
      </w:r>
      <w:r w:rsidR="00E06F70" w:rsidRPr="00FD2070">
        <w:rPr>
          <w:color w:val="000000" w:themeColor="text1"/>
        </w:rPr>
        <w:t>органическ</w:t>
      </w:r>
      <w:r w:rsidR="00006A29" w:rsidRPr="00FD2070">
        <w:rPr>
          <w:color w:val="000000" w:themeColor="text1"/>
        </w:rPr>
        <w:t>ие нитраты</w:t>
      </w:r>
      <w:r w:rsidR="00E06F70"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иАПФ</w:t>
      </w:r>
      <w:proofErr w:type="spellEnd"/>
      <w:r w:rsidR="00E06F70" w:rsidRPr="00FD2070">
        <w:rPr>
          <w:color w:val="000000" w:themeColor="text1"/>
        </w:rPr>
        <w:t xml:space="preserve">. При неэффективности вышеуказанных препаратов для профилактики приступов возможно дополнительное назначение </w:t>
      </w:r>
      <w:proofErr w:type="spellStart"/>
      <w:r w:rsidR="00E06F70" w:rsidRPr="00FD2070">
        <w:rPr>
          <w:color w:val="000000" w:themeColor="text1"/>
        </w:rPr>
        <w:t>ранолазина</w:t>
      </w:r>
      <w:proofErr w:type="spellEnd"/>
      <w:r w:rsidR="00E06F70" w:rsidRPr="00FD2070">
        <w:rPr>
          <w:color w:val="000000" w:themeColor="text1"/>
        </w:rPr>
        <w:t>,</w:t>
      </w:r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никорандил</w:t>
      </w:r>
      <w:r w:rsidR="00E06F70" w:rsidRPr="00FD2070">
        <w:rPr>
          <w:color w:val="000000" w:themeColor="text1"/>
        </w:rPr>
        <w:t>а</w:t>
      </w:r>
      <w:proofErr w:type="spellEnd"/>
      <w:r w:rsidR="00E06F70" w:rsidRPr="00FD2070">
        <w:rPr>
          <w:color w:val="000000" w:themeColor="text1"/>
        </w:rPr>
        <w:t xml:space="preserve"> или </w:t>
      </w:r>
      <w:proofErr w:type="spellStart"/>
      <w:r w:rsidR="00E06F70" w:rsidRPr="00FD2070">
        <w:rPr>
          <w:color w:val="000000" w:themeColor="text1"/>
        </w:rPr>
        <w:t>аминофиллина</w:t>
      </w:r>
      <w:proofErr w:type="spellEnd"/>
      <w:r w:rsidR="00E05F20" w:rsidRPr="00FD2070">
        <w:rPr>
          <w:color w:val="000000" w:themeColor="text1"/>
        </w:rPr>
        <w:tab/>
      </w:r>
      <w:r w:rsidR="00F33D4E" w:rsidRPr="00FD2070">
        <w:rPr>
          <w:b/>
          <w:color w:val="000000" w:themeColor="text1"/>
        </w:rPr>
        <w:t>(</w:t>
      </w:r>
      <w:proofErr w:type="spellStart"/>
      <w:r w:rsidR="00F33D4E" w:rsidRPr="00FD2070">
        <w:rPr>
          <w:b/>
          <w:bCs/>
          <w:color w:val="000000" w:themeColor="text1"/>
        </w:rPr>
        <w:t>IIa</w:t>
      </w:r>
      <w:proofErr w:type="spellEnd"/>
      <w:r w:rsidR="00F33D4E" w:rsidRPr="00FD2070">
        <w:rPr>
          <w:b/>
          <w:bCs/>
          <w:color w:val="000000" w:themeColor="text1"/>
        </w:rPr>
        <w:t xml:space="preserve"> </w:t>
      </w:r>
      <w:r w:rsidR="00F33D4E" w:rsidRPr="00FD2070">
        <w:rPr>
          <w:b/>
          <w:color w:val="000000" w:themeColor="text1"/>
        </w:rPr>
        <w:t>В)</w:t>
      </w:r>
    </w:p>
    <w:p w:rsidR="00902869" w:rsidRPr="00FD2070" w:rsidRDefault="007A1DA4" w:rsidP="00F33D4E">
      <w:pPr>
        <w:pStyle w:val="ConsPlusTitle"/>
        <w:spacing w:before="240" w:after="120"/>
        <w:ind w:firstLine="539"/>
        <w:jc w:val="center"/>
        <w:outlineLvl w:val="4"/>
        <w:rPr>
          <w:rFonts w:ascii="Times New Roman" w:hAnsi="Times New Roman" w:cs="Times New Roman"/>
          <w:color w:val="000000" w:themeColor="text1"/>
        </w:rPr>
      </w:pPr>
      <w:r w:rsidRPr="00FD2070">
        <w:rPr>
          <w:rFonts w:ascii="Times New Roman" w:hAnsi="Times New Roman" w:cs="Times New Roman"/>
          <w:color w:val="000000" w:themeColor="text1"/>
        </w:rPr>
        <w:t>ВАЗОСПАСТИЧЕСКАЯ СТЕНОКАРДИЯ</w:t>
      </w:r>
    </w:p>
    <w:p w:rsidR="00E05F20" w:rsidRPr="00FD2070" w:rsidRDefault="00042900" w:rsidP="00972657">
      <w:pPr>
        <w:pStyle w:val="ConsPlusNormal"/>
        <w:ind w:firstLine="540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 xml:space="preserve">Постановка диагноза вазоспастической стенокардии </w:t>
      </w:r>
      <w:r w:rsidR="00652AA0" w:rsidRPr="00FD2070">
        <w:rPr>
          <w:color w:val="000000" w:themeColor="text1"/>
        </w:rPr>
        <w:t xml:space="preserve">(стенокардии </w:t>
      </w:r>
      <w:proofErr w:type="spellStart"/>
      <w:r w:rsidR="00652AA0" w:rsidRPr="00FD2070">
        <w:rPr>
          <w:color w:val="000000" w:themeColor="text1"/>
        </w:rPr>
        <w:t>Принцметалла</w:t>
      </w:r>
      <w:proofErr w:type="spellEnd"/>
      <w:r w:rsidR="00652AA0" w:rsidRPr="00FD2070">
        <w:rPr>
          <w:color w:val="000000" w:themeColor="text1"/>
        </w:rPr>
        <w:t xml:space="preserve">) </w:t>
      </w:r>
      <w:r w:rsidRPr="00FD2070">
        <w:rPr>
          <w:color w:val="000000" w:themeColor="text1"/>
        </w:rPr>
        <w:t xml:space="preserve">рекомендуется на основании выявления транзиторных ишемических изменений сегмента </w:t>
      </w:r>
      <w:r w:rsidRPr="00FD2070">
        <w:rPr>
          <w:color w:val="000000" w:themeColor="text1"/>
          <w:lang w:val="en-US"/>
        </w:rPr>
        <w:t>ST</w:t>
      </w:r>
      <w:proofErr w:type="gramStart"/>
      <w:r w:rsidR="00652AA0" w:rsidRPr="00FD2070">
        <w:rPr>
          <w:color w:val="000000" w:themeColor="text1"/>
        </w:rPr>
        <w:t>в</w:t>
      </w:r>
      <w:proofErr w:type="gramEnd"/>
      <w:r w:rsidR="00652AA0" w:rsidRPr="00FD2070">
        <w:rPr>
          <w:color w:val="000000" w:themeColor="text1"/>
        </w:rPr>
        <w:t xml:space="preserve"> виде его подъема во время присту</w:t>
      </w:r>
      <w:r w:rsidRPr="00FD2070">
        <w:rPr>
          <w:color w:val="000000" w:themeColor="text1"/>
        </w:rPr>
        <w:t xml:space="preserve">па стенокардии. </w:t>
      </w:r>
    </w:p>
    <w:p w:rsidR="00E05F20" w:rsidRPr="00FD2070" w:rsidRDefault="004C411D" w:rsidP="00972657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вазоспастической стенокардии для купирования приступа применяют нитраты короткого действия.</w:t>
      </w:r>
      <w:r w:rsidR="00F33D4E" w:rsidRPr="00FD2070">
        <w:rPr>
          <w:b/>
          <w:color w:val="000000" w:themeColor="text1"/>
        </w:rPr>
        <w:t>(I C)</w:t>
      </w:r>
    </w:p>
    <w:p w:rsidR="00902869" w:rsidRPr="00FD2070" w:rsidRDefault="004C411D" w:rsidP="00972657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вазоспастической стенокардии на фоне </w:t>
      </w:r>
      <w:proofErr w:type="spellStart"/>
      <w:r w:rsidRPr="00FD2070">
        <w:rPr>
          <w:color w:val="000000" w:themeColor="text1"/>
        </w:rPr>
        <w:t>интактных</w:t>
      </w:r>
      <w:proofErr w:type="spellEnd"/>
      <w:r w:rsidRPr="00FD2070">
        <w:rPr>
          <w:color w:val="000000" w:themeColor="text1"/>
        </w:rPr>
        <w:t xml:space="preserve"> КА для профилактики приступов рекомендуется назначать АК, а при недостаточной эффективности - добавлять к ним нитраты длительного действия.</w:t>
      </w:r>
      <w:r w:rsidR="00F33D4E" w:rsidRPr="00FD2070">
        <w:rPr>
          <w:b/>
          <w:color w:val="000000" w:themeColor="text1"/>
        </w:rPr>
        <w:t>(I C)</w:t>
      </w:r>
    </w:p>
    <w:p w:rsidR="00902869" w:rsidRPr="00FD2070" w:rsidRDefault="004C411D" w:rsidP="00972657">
      <w:pPr>
        <w:pStyle w:val="ConsPlusNormal"/>
        <w:ind w:firstLine="540"/>
        <w:jc w:val="both"/>
        <w:rPr>
          <w:b/>
          <w:color w:val="000000" w:themeColor="text1"/>
        </w:rPr>
      </w:pPr>
      <w:r w:rsidRPr="00FD2070">
        <w:rPr>
          <w:color w:val="000000" w:themeColor="text1"/>
        </w:rPr>
        <w:t xml:space="preserve">При вазоспастической стенокардии на фоне </w:t>
      </w:r>
      <w:proofErr w:type="spellStart"/>
      <w:r w:rsidRPr="00FD2070">
        <w:rPr>
          <w:color w:val="000000" w:themeColor="text1"/>
        </w:rPr>
        <w:t>интактных</w:t>
      </w:r>
      <w:proofErr w:type="spellEnd"/>
      <w:r w:rsidRPr="00FD2070">
        <w:rPr>
          <w:color w:val="000000" w:themeColor="text1"/>
        </w:rPr>
        <w:t xml:space="preserve"> КА для профилактики приступов </w:t>
      </w:r>
      <w:r w:rsidRPr="00FD2070">
        <w:rPr>
          <w:b/>
          <w:color w:val="000000" w:themeColor="text1"/>
        </w:rPr>
        <w:t>не рекомендуется назначать БАБ.</w:t>
      </w:r>
      <w:r w:rsidR="00E05F20" w:rsidRPr="00FD2070">
        <w:rPr>
          <w:b/>
          <w:color w:val="000000" w:themeColor="text1"/>
        </w:rPr>
        <w:tab/>
      </w:r>
      <w:r w:rsidR="00F33D4E" w:rsidRPr="00FD2070">
        <w:rPr>
          <w:b/>
          <w:color w:val="000000" w:themeColor="text1"/>
        </w:rPr>
        <w:t>(</w:t>
      </w:r>
      <w:r w:rsidR="00F33D4E" w:rsidRPr="00FD2070">
        <w:rPr>
          <w:b/>
          <w:bCs/>
          <w:color w:val="000000" w:themeColor="text1"/>
        </w:rPr>
        <w:t>I</w:t>
      </w:r>
      <w:r w:rsidR="00F33D4E" w:rsidRPr="00FD2070">
        <w:rPr>
          <w:b/>
          <w:bCs/>
          <w:color w:val="000000" w:themeColor="text1"/>
          <w:lang w:val="en-US"/>
        </w:rPr>
        <w:t>IIC</w:t>
      </w:r>
      <w:r w:rsidR="00F33D4E" w:rsidRPr="00FD2070">
        <w:rPr>
          <w:b/>
          <w:bCs/>
          <w:color w:val="000000" w:themeColor="text1"/>
        </w:rPr>
        <w:t>)</w:t>
      </w:r>
    </w:p>
    <w:p w:rsidR="00902869" w:rsidRPr="00FD2070" w:rsidRDefault="00514236" w:rsidP="00972657">
      <w:pPr>
        <w:pStyle w:val="ConsPlusTitle"/>
        <w:spacing w:before="240" w:after="120"/>
        <w:ind w:firstLine="539"/>
        <w:jc w:val="center"/>
        <w:outlineLvl w:val="2"/>
        <w:rPr>
          <w:rFonts w:ascii="Times New Roman" w:hAnsi="Times New Roman" w:cs="Times New Roman"/>
          <w:color w:val="000000" w:themeColor="text1"/>
          <w:sz w:val="28"/>
        </w:rPr>
      </w:pPr>
      <w:r w:rsidRPr="00FD2070">
        <w:rPr>
          <w:rFonts w:ascii="Times New Roman" w:hAnsi="Times New Roman" w:cs="Times New Roman"/>
          <w:color w:val="000000" w:themeColor="text1"/>
          <w:sz w:val="28"/>
        </w:rPr>
        <w:t>Хирургическое лечени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8"/>
        </w:rPr>
        <w:t>е</w:t>
      </w:r>
      <w:r w:rsidR="006F653B" w:rsidRPr="00FD2070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proofErr w:type="gramEnd"/>
      <w:r w:rsidR="006F653B" w:rsidRPr="00FD2070">
        <w:rPr>
          <w:rFonts w:ascii="Times New Roman" w:hAnsi="Times New Roman" w:cs="Times New Roman"/>
          <w:color w:val="000000" w:themeColor="text1"/>
          <w:sz w:val="28"/>
        </w:rPr>
        <w:t>реваскуляризация</w:t>
      </w:r>
      <w:proofErr w:type="spellEnd"/>
      <w:r w:rsidR="006F653B" w:rsidRPr="00FD2070">
        <w:rPr>
          <w:rFonts w:ascii="Times New Roman" w:hAnsi="Times New Roman" w:cs="Times New Roman"/>
          <w:color w:val="000000" w:themeColor="text1"/>
          <w:sz w:val="28"/>
        </w:rPr>
        <w:t xml:space="preserve"> миокарда)</w:t>
      </w:r>
    </w:p>
    <w:p w:rsidR="00902869" w:rsidRPr="00FD2070" w:rsidRDefault="004C411D" w:rsidP="00972657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Решение о выборе метода лечения принимается </w:t>
      </w:r>
      <w:proofErr w:type="spellStart"/>
      <w:r w:rsidRPr="00FD2070">
        <w:rPr>
          <w:color w:val="000000" w:themeColor="text1"/>
        </w:rPr>
        <w:t>рентгенэндоваскулярным</w:t>
      </w:r>
      <w:proofErr w:type="spellEnd"/>
      <w:r w:rsidRPr="00FD2070">
        <w:rPr>
          <w:color w:val="000000" w:themeColor="text1"/>
        </w:rPr>
        <w:t xml:space="preserve"> хирургом, </w:t>
      </w:r>
      <w:proofErr w:type="spellStart"/>
      <w:proofErr w:type="gramStart"/>
      <w:r w:rsidRPr="00FD2070">
        <w:rPr>
          <w:color w:val="000000" w:themeColor="text1"/>
        </w:rPr>
        <w:t>сердечно-сосудистым</w:t>
      </w:r>
      <w:proofErr w:type="spellEnd"/>
      <w:proofErr w:type="gramEnd"/>
      <w:r w:rsidRPr="00FD2070">
        <w:rPr>
          <w:color w:val="000000" w:themeColor="text1"/>
        </w:rPr>
        <w:t xml:space="preserve"> хирургом и врачом кардиологом по результатам КАГ и анализа </w:t>
      </w:r>
      <w:r w:rsidRPr="00FD2070">
        <w:rPr>
          <w:color w:val="000000" w:themeColor="text1"/>
        </w:rPr>
        <w:lastRenderedPageBreak/>
        <w:t>клинических данных.</w:t>
      </w:r>
    </w:p>
    <w:p w:rsidR="00902869" w:rsidRPr="00FD2070" w:rsidRDefault="004C411D" w:rsidP="00972657">
      <w:pPr>
        <w:pStyle w:val="ConsPlusNormal"/>
        <w:spacing w:before="2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вазоспастической стенокардии </w:t>
      </w:r>
      <w:proofErr w:type="spellStart"/>
      <w:r w:rsidRPr="00FD2070">
        <w:rPr>
          <w:color w:val="000000" w:themeColor="text1"/>
        </w:rPr>
        <w:t>реваскуляризация</w:t>
      </w:r>
      <w:proofErr w:type="spellEnd"/>
      <w:r w:rsidRPr="00FD2070">
        <w:rPr>
          <w:color w:val="000000" w:themeColor="text1"/>
        </w:rPr>
        <w:t xml:space="preserve"> миокарда не рекомендуется (ЧКВ или КШ).</w:t>
      </w:r>
      <w:r w:rsidR="00E05F20" w:rsidRPr="00FD2070">
        <w:rPr>
          <w:color w:val="000000" w:themeColor="text1"/>
        </w:rPr>
        <w:tab/>
      </w:r>
      <w:r w:rsidR="00F33D4E" w:rsidRPr="00FD2070">
        <w:rPr>
          <w:b/>
          <w:color w:val="000000" w:themeColor="text1"/>
        </w:rPr>
        <w:t>(</w:t>
      </w:r>
      <w:r w:rsidR="00F33D4E" w:rsidRPr="00FD2070">
        <w:rPr>
          <w:b/>
          <w:bCs/>
          <w:color w:val="000000" w:themeColor="text1"/>
        </w:rPr>
        <w:t>I</w:t>
      </w:r>
      <w:r w:rsidR="00F33D4E" w:rsidRPr="00FD2070">
        <w:rPr>
          <w:b/>
          <w:bCs/>
          <w:color w:val="000000" w:themeColor="text1"/>
          <w:lang w:val="en-US"/>
        </w:rPr>
        <w:t>IIC</w:t>
      </w:r>
      <w:r w:rsidR="00F33D4E" w:rsidRPr="00FD2070">
        <w:rPr>
          <w:b/>
          <w:bCs/>
          <w:color w:val="000000" w:themeColor="text1"/>
        </w:rPr>
        <w:t>)</w:t>
      </w:r>
    </w:p>
    <w:p w:rsidR="001405DB" w:rsidRPr="00FD2070" w:rsidRDefault="008B65E4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П</w:t>
      </w:r>
      <w:r w:rsidR="00462988" w:rsidRPr="00FD2070">
        <w:rPr>
          <w:color w:val="000000" w:themeColor="text1"/>
        </w:rPr>
        <w:t xml:space="preserve">ациентам со стабильной </w:t>
      </w:r>
      <w:r w:rsidRPr="00FD2070">
        <w:rPr>
          <w:color w:val="000000" w:themeColor="text1"/>
        </w:rPr>
        <w:t>стенокардией и</w:t>
      </w:r>
      <w:r w:rsidR="00091D52" w:rsidRPr="00FD2070">
        <w:rPr>
          <w:color w:val="000000" w:themeColor="text1"/>
        </w:rPr>
        <w:t>ли</w:t>
      </w:r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безболевой</w:t>
      </w:r>
      <w:proofErr w:type="spellEnd"/>
      <w:r w:rsidRPr="00FD2070">
        <w:rPr>
          <w:color w:val="000000" w:themeColor="text1"/>
        </w:rPr>
        <w:t xml:space="preserve"> ишемией </w:t>
      </w:r>
      <w:proofErr w:type="spellStart"/>
      <w:r w:rsidRPr="00FD2070">
        <w:rPr>
          <w:color w:val="000000" w:themeColor="text1"/>
        </w:rPr>
        <w:t>миокарда</w:t>
      </w:r>
      <w:r w:rsidR="00091D52" w:rsidRPr="00FD2070">
        <w:rPr>
          <w:color w:val="000000" w:themeColor="text1"/>
        </w:rPr>
        <w:t>при</w:t>
      </w:r>
      <w:proofErr w:type="spellEnd"/>
      <w:r w:rsidR="00091D52" w:rsidRPr="00FD2070">
        <w:rPr>
          <w:color w:val="000000" w:themeColor="text1"/>
        </w:rPr>
        <w:t xml:space="preserve"> сохранении симптомов </w:t>
      </w:r>
      <w:proofErr w:type="gramStart"/>
      <w:r w:rsidR="00091D52" w:rsidRPr="00FD2070">
        <w:rPr>
          <w:color w:val="000000" w:themeColor="text1"/>
        </w:rPr>
        <w:t>стенокардии</w:t>
      </w:r>
      <w:proofErr w:type="gramEnd"/>
      <w:r w:rsidR="00091D52" w:rsidRPr="00FD2070">
        <w:rPr>
          <w:color w:val="000000" w:themeColor="text1"/>
        </w:rPr>
        <w:t xml:space="preserve"> несмотря на проводимое оптимальное медикаментозное лечение, для улучшения прогноза и уменьшения выраженности симптомов ишемии </w:t>
      </w:r>
      <w:r w:rsidRPr="00FD2070">
        <w:rPr>
          <w:color w:val="000000" w:themeColor="text1"/>
        </w:rPr>
        <w:t xml:space="preserve">рекомендуется проводить </w:t>
      </w:r>
      <w:proofErr w:type="spellStart"/>
      <w:r w:rsidRPr="00FD2070">
        <w:rPr>
          <w:color w:val="000000" w:themeColor="text1"/>
        </w:rPr>
        <w:t>реваскуляризацию</w:t>
      </w:r>
      <w:proofErr w:type="spellEnd"/>
      <w:r w:rsidRPr="00FD2070">
        <w:rPr>
          <w:color w:val="000000" w:themeColor="text1"/>
        </w:rPr>
        <w:t xml:space="preserve"> миокарда </w:t>
      </w:r>
      <w:proofErr w:type="spellStart"/>
      <w:r w:rsidR="003D4626" w:rsidRPr="00FD2070">
        <w:rPr>
          <w:color w:val="000000" w:themeColor="text1"/>
        </w:rPr>
        <w:t>при</w:t>
      </w:r>
      <w:r w:rsidR="00091D52" w:rsidRPr="00FD2070">
        <w:rPr>
          <w:color w:val="000000" w:themeColor="text1"/>
        </w:rPr>
        <w:t>наличии</w:t>
      </w:r>
      <w:proofErr w:type="spellEnd"/>
      <w:r w:rsidR="00091D52" w:rsidRPr="00FD2070">
        <w:rPr>
          <w:color w:val="000000" w:themeColor="text1"/>
        </w:rPr>
        <w:t xml:space="preserve"> </w:t>
      </w:r>
      <w:proofErr w:type="spellStart"/>
      <w:r w:rsidR="00091D52" w:rsidRPr="00FD2070">
        <w:rPr>
          <w:color w:val="000000" w:themeColor="text1"/>
        </w:rPr>
        <w:t>гемодинамически</w:t>
      </w:r>
      <w:proofErr w:type="spellEnd"/>
      <w:r w:rsidR="00091D52" w:rsidRPr="00FD2070">
        <w:rPr>
          <w:color w:val="000000" w:themeColor="text1"/>
        </w:rPr>
        <w:t xml:space="preserve"> значимых поражений коронарных артерий</w:t>
      </w:r>
      <w:r w:rsidR="00DF7ADB" w:rsidRPr="00FD2070">
        <w:rPr>
          <w:color w:val="000000" w:themeColor="text1"/>
        </w:rPr>
        <w:t xml:space="preserve"> в следующих случаях</w:t>
      </w:r>
      <w:r w:rsidRPr="00FD2070">
        <w:rPr>
          <w:color w:val="000000" w:themeColor="text1"/>
        </w:rPr>
        <w:t>:</w:t>
      </w:r>
    </w:p>
    <w:p w:rsidR="001405DB" w:rsidRPr="00FD2070" w:rsidRDefault="008B65E4" w:rsidP="001405DB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>-</w:t>
      </w:r>
      <w:r w:rsidR="00DF7ADB" w:rsidRPr="00FD2070">
        <w:rPr>
          <w:color w:val="000000" w:themeColor="text1"/>
        </w:rPr>
        <w:t xml:space="preserve">при </w:t>
      </w:r>
      <w:r w:rsidR="003D4626" w:rsidRPr="00FD2070">
        <w:rPr>
          <w:color w:val="000000" w:themeColor="text1"/>
        </w:rPr>
        <w:t>поражении ствола ЛКА &gt;</w:t>
      </w:r>
      <w:r w:rsidR="004C411D" w:rsidRPr="00FD2070">
        <w:rPr>
          <w:color w:val="000000" w:themeColor="text1"/>
        </w:rPr>
        <w:t>50%</w:t>
      </w:r>
      <w:r w:rsidR="00DF7ADB" w:rsidRPr="00FD2070">
        <w:rPr>
          <w:color w:val="000000" w:themeColor="text1"/>
        </w:rPr>
        <w:t xml:space="preserve"> или</w:t>
      </w:r>
    </w:p>
    <w:p w:rsidR="001405DB" w:rsidRPr="00FD2070" w:rsidRDefault="001405DB" w:rsidP="001405DB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>-</w:t>
      </w:r>
      <w:r w:rsidR="003D4626" w:rsidRPr="00FD2070">
        <w:rPr>
          <w:color w:val="000000" w:themeColor="text1"/>
        </w:rPr>
        <w:t xml:space="preserve"> проксимальном </w:t>
      </w:r>
      <w:proofErr w:type="gramStart"/>
      <w:r w:rsidR="003D4626" w:rsidRPr="00FD2070">
        <w:rPr>
          <w:color w:val="000000" w:themeColor="text1"/>
        </w:rPr>
        <w:t>стенозе</w:t>
      </w:r>
      <w:proofErr w:type="gramEnd"/>
      <w:r w:rsidR="003D4626" w:rsidRPr="00FD2070">
        <w:rPr>
          <w:color w:val="000000" w:themeColor="text1"/>
        </w:rPr>
        <w:t xml:space="preserve"> ПНА &gt;50%</w:t>
      </w:r>
      <w:r w:rsidR="00DF7ADB" w:rsidRPr="00FD2070">
        <w:rPr>
          <w:color w:val="000000" w:themeColor="text1"/>
        </w:rPr>
        <w:t xml:space="preserve"> или</w:t>
      </w:r>
    </w:p>
    <w:p w:rsidR="00DF7ADB" w:rsidRPr="00FD2070" w:rsidRDefault="001405DB" w:rsidP="001405DB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3D4626" w:rsidRPr="00FD2070">
        <w:rPr>
          <w:color w:val="000000" w:themeColor="text1"/>
        </w:rPr>
        <w:t>дву</w:t>
      </w:r>
      <w:proofErr w:type="gramStart"/>
      <w:r w:rsidR="003D4626" w:rsidRPr="00FD2070">
        <w:rPr>
          <w:color w:val="000000" w:themeColor="text1"/>
        </w:rPr>
        <w:t>х-</w:t>
      </w:r>
      <w:proofErr w:type="gramEnd"/>
      <w:r w:rsidR="003D4626" w:rsidRPr="00FD2070">
        <w:rPr>
          <w:color w:val="000000" w:themeColor="text1"/>
        </w:rPr>
        <w:t xml:space="preserve"> и </w:t>
      </w:r>
      <w:proofErr w:type="spellStart"/>
      <w:r w:rsidR="003D4626" w:rsidRPr="00FD2070">
        <w:rPr>
          <w:color w:val="000000" w:themeColor="text1"/>
        </w:rPr>
        <w:t>трехсосудистом</w:t>
      </w:r>
      <w:proofErr w:type="spellEnd"/>
      <w:r w:rsidR="003D4626" w:rsidRPr="00FD2070">
        <w:rPr>
          <w:color w:val="000000" w:themeColor="text1"/>
        </w:rPr>
        <w:t xml:space="preserve"> поражении со стенозами &gt;50%</w:t>
      </w:r>
      <w:r w:rsidR="00DF7ADB" w:rsidRPr="00FD2070">
        <w:rPr>
          <w:color w:val="000000" w:themeColor="text1"/>
        </w:rPr>
        <w:t xml:space="preserve"> с нарушением систолической </w:t>
      </w:r>
    </w:p>
    <w:p w:rsidR="001405DB" w:rsidRPr="00FD2070" w:rsidRDefault="00DF7ADB" w:rsidP="001405DB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>функции ЛЖ (</w:t>
      </w:r>
      <w:r w:rsidR="003D4626" w:rsidRPr="00FD2070">
        <w:rPr>
          <w:color w:val="000000" w:themeColor="text1"/>
        </w:rPr>
        <w:t>ФВ ЛЖ ≤35%</w:t>
      </w:r>
      <w:r w:rsidRPr="00FD2070">
        <w:rPr>
          <w:color w:val="000000" w:themeColor="text1"/>
        </w:rPr>
        <w:t>)</w:t>
      </w:r>
      <w:r w:rsidR="001405DB" w:rsidRPr="00FD2070">
        <w:rPr>
          <w:color w:val="000000" w:themeColor="text1"/>
        </w:rPr>
        <w:t>;</w:t>
      </w:r>
    </w:p>
    <w:p w:rsidR="00022463" w:rsidRPr="00FD2070" w:rsidRDefault="001405DB" w:rsidP="001405DB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- </w:t>
      </w:r>
      <w:proofErr w:type="spellStart"/>
      <w:r w:rsidR="00022463" w:rsidRPr="00FD2070">
        <w:rPr>
          <w:color w:val="000000" w:themeColor="text1"/>
        </w:rPr>
        <w:t>прибольшой</w:t>
      </w:r>
      <w:proofErr w:type="spellEnd"/>
      <w:r w:rsidR="00022463" w:rsidRPr="00FD2070">
        <w:rPr>
          <w:color w:val="000000" w:themeColor="text1"/>
        </w:rPr>
        <w:t xml:space="preserve"> площади приходящей зоны ишемии миокарда ЛЖ(&gt;10%) </w:t>
      </w:r>
      <w:r w:rsidR="00CF06F2" w:rsidRPr="00FD2070">
        <w:rPr>
          <w:color w:val="000000" w:themeColor="text1"/>
        </w:rPr>
        <w:t>во врем</w:t>
      </w:r>
      <w:r w:rsidR="00022463" w:rsidRPr="00FD2070">
        <w:rPr>
          <w:color w:val="000000" w:themeColor="text1"/>
        </w:rPr>
        <w:t xml:space="preserve">я </w:t>
      </w:r>
    </w:p>
    <w:p w:rsidR="001405DB" w:rsidRPr="00FD2070" w:rsidRDefault="00022463" w:rsidP="001405DB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  нагрузочного </w:t>
      </w:r>
      <w:proofErr w:type="spellStart"/>
      <w:r w:rsidR="00CF06F2" w:rsidRPr="00FD2070">
        <w:rPr>
          <w:color w:val="000000" w:themeColor="text1"/>
        </w:rPr>
        <w:t>стресс-тестирования</w:t>
      </w:r>
      <w:proofErr w:type="spellEnd"/>
      <w:r w:rsidR="00CF06F2" w:rsidRPr="00FD2070">
        <w:rPr>
          <w:color w:val="000000" w:themeColor="text1"/>
        </w:rPr>
        <w:t xml:space="preserve"> (</w:t>
      </w:r>
      <w:r w:rsidRPr="00FD2070">
        <w:rPr>
          <w:color w:val="000000" w:themeColor="text1"/>
        </w:rPr>
        <w:t xml:space="preserve">ОФЭКТ, МРТ, </w:t>
      </w:r>
      <w:proofErr w:type="spellStart"/>
      <w:r w:rsidRPr="00FD2070">
        <w:rPr>
          <w:color w:val="000000" w:themeColor="text1"/>
        </w:rPr>
        <w:t>стресс-ЭхоКГ</w:t>
      </w:r>
      <w:proofErr w:type="spellEnd"/>
      <w:proofErr w:type="gramStart"/>
      <w:r w:rsidRPr="00FD2070">
        <w:rPr>
          <w:color w:val="000000" w:themeColor="text1"/>
        </w:rPr>
        <w:t>)</w:t>
      </w:r>
      <w:r w:rsidR="00DF7ADB" w:rsidRPr="00FD2070">
        <w:rPr>
          <w:color w:val="000000" w:themeColor="text1"/>
        </w:rPr>
        <w:t>и</w:t>
      </w:r>
      <w:proofErr w:type="gramEnd"/>
      <w:r w:rsidR="00DF7ADB" w:rsidRPr="00FD2070">
        <w:rPr>
          <w:color w:val="000000" w:themeColor="text1"/>
        </w:rPr>
        <w:t>ли</w:t>
      </w:r>
      <w:r w:rsidR="001405DB" w:rsidRPr="00FD2070">
        <w:rPr>
          <w:color w:val="000000" w:themeColor="text1"/>
        </w:rPr>
        <w:t xml:space="preserve"> ФРК</w:t>
      </w:r>
      <w:r w:rsidR="00DF7ADB" w:rsidRPr="00FD2070">
        <w:rPr>
          <w:color w:val="000000" w:themeColor="text1"/>
        </w:rPr>
        <w:t>≤0,80*</w:t>
      </w:r>
      <w:r w:rsidRPr="00FD2070">
        <w:rPr>
          <w:b/>
          <w:color w:val="000000" w:themeColor="text1"/>
        </w:rPr>
        <w:t>(I В)</w:t>
      </w:r>
      <w:r w:rsidR="001405DB" w:rsidRPr="00FD2070">
        <w:rPr>
          <w:color w:val="000000" w:themeColor="text1"/>
        </w:rPr>
        <w:t>;</w:t>
      </w:r>
    </w:p>
    <w:p w:rsidR="00E05F20" w:rsidRPr="00FD2070" w:rsidRDefault="00DF7ADB" w:rsidP="00091D52">
      <w:pPr>
        <w:pStyle w:val="ConsPlusNormal"/>
        <w:spacing w:before="120" w:line="180" w:lineRule="exac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- </w:t>
      </w:r>
      <w:r w:rsidR="008B65E4" w:rsidRPr="00FD2070">
        <w:rPr>
          <w:color w:val="000000" w:themeColor="text1"/>
        </w:rPr>
        <w:t>при стенозе &gt;50% в единственной сохран</w:t>
      </w:r>
      <w:r w:rsidR="00022463" w:rsidRPr="00FD2070">
        <w:rPr>
          <w:color w:val="000000" w:themeColor="text1"/>
        </w:rPr>
        <w:t>ен</w:t>
      </w:r>
      <w:r w:rsidR="008B65E4" w:rsidRPr="00FD2070">
        <w:rPr>
          <w:color w:val="000000" w:themeColor="text1"/>
        </w:rPr>
        <w:t>ной коронарной артерии</w:t>
      </w:r>
      <w:r w:rsidR="00022463" w:rsidRPr="00FD2070">
        <w:rPr>
          <w:b/>
          <w:color w:val="000000" w:themeColor="text1"/>
        </w:rPr>
        <w:t>(I С</w:t>
      </w:r>
      <w:r w:rsidR="00F33D4E" w:rsidRPr="00FD2070">
        <w:rPr>
          <w:b/>
          <w:color w:val="000000" w:themeColor="text1"/>
        </w:rPr>
        <w:t>)</w:t>
      </w:r>
    </w:p>
    <w:p w:rsidR="00C23C76" w:rsidRPr="00FD2070" w:rsidRDefault="00DF7ADB" w:rsidP="003F478A">
      <w:pPr>
        <w:pStyle w:val="ConsPlusNormal"/>
        <w:spacing w:before="240"/>
        <w:jc w:val="both"/>
        <w:rPr>
          <w:color w:val="000000" w:themeColor="text1"/>
          <w:sz w:val="22"/>
          <w:szCs w:val="22"/>
        </w:rPr>
      </w:pPr>
      <w:r w:rsidRPr="00FD2070">
        <w:rPr>
          <w:color w:val="000000" w:themeColor="text1"/>
        </w:rPr>
        <w:t>*</w:t>
      </w:r>
      <w:r w:rsidR="004C411D" w:rsidRPr="00FD2070">
        <w:rPr>
          <w:color w:val="000000" w:themeColor="text1"/>
        </w:rPr>
        <w:t xml:space="preserve">Альтернативным способом определения значимости стеноза является измерение ФРК во время диагностической </w:t>
      </w:r>
      <w:proofErr w:type="spellStart"/>
      <w:r w:rsidR="004C411D" w:rsidRPr="00FD2070">
        <w:rPr>
          <w:color w:val="000000" w:themeColor="text1"/>
        </w:rPr>
        <w:t>коронарографии</w:t>
      </w:r>
      <w:proofErr w:type="spellEnd"/>
      <w:r w:rsidR="004C411D" w:rsidRPr="00FD2070">
        <w:rPr>
          <w:color w:val="000000" w:themeColor="text1"/>
        </w:rPr>
        <w:t xml:space="preserve">. Отказ от вмешательства на стенозах с ФРК </w:t>
      </w:r>
      <w:r w:rsidR="00E05F20" w:rsidRPr="00FD2070">
        <w:rPr>
          <w:rFonts w:ascii="Calibri" w:hAnsi="Calibri" w:cs="Calibri"/>
          <w:color w:val="000000" w:themeColor="text1"/>
        </w:rPr>
        <w:t>≥</w:t>
      </w:r>
      <w:r w:rsidR="004C411D" w:rsidRPr="00FD2070">
        <w:rPr>
          <w:color w:val="000000" w:themeColor="text1"/>
        </w:rPr>
        <w:t xml:space="preserve">0,80 в пользу только медикаментозной терапии показал свою обоснованность в клинических исследованиях. </w:t>
      </w:r>
    </w:p>
    <w:p w:rsidR="00902869" w:rsidRPr="00FD2070" w:rsidRDefault="00545944" w:rsidP="00545944">
      <w:pPr>
        <w:pStyle w:val="ConsPlusTitle"/>
        <w:spacing w:before="240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Выбор метода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реваскуляризации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миокарда у пациентов со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r w:rsidR="00753DEF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ИБС</w:t>
      </w:r>
      <w:proofErr w:type="spellEnd"/>
    </w:p>
    <w:p w:rsidR="00902869" w:rsidRPr="00FD2070" w:rsidRDefault="004C411D" w:rsidP="00C6459F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качестве плановой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миокарда при стабильной ИБС проводят ЧКВ со </w:t>
      </w:r>
      <w:proofErr w:type="spellStart"/>
      <w:r w:rsidRPr="00FD2070">
        <w:rPr>
          <w:color w:val="000000" w:themeColor="text1"/>
        </w:rPr>
        <w:t>стентированием</w:t>
      </w:r>
      <w:proofErr w:type="spellEnd"/>
      <w:r w:rsidRPr="00FD2070">
        <w:rPr>
          <w:color w:val="000000" w:themeColor="text1"/>
        </w:rPr>
        <w:t xml:space="preserve"> КА, либо </w:t>
      </w:r>
      <w:proofErr w:type="spellStart"/>
      <w:r w:rsidRPr="00FD2070">
        <w:rPr>
          <w:color w:val="000000" w:themeColor="text1"/>
        </w:rPr>
        <w:t>КШ</w:t>
      </w:r>
      <w:proofErr w:type="gramStart"/>
      <w:r w:rsidRPr="00FD2070">
        <w:rPr>
          <w:color w:val="000000" w:themeColor="text1"/>
        </w:rPr>
        <w:t>.Д</w:t>
      </w:r>
      <w:proofErr w:type="gramEnd"/>
      <w:r w:rsidRPr="00FD2070">
        <w:rPr>
          <w:color w:val="000000" w:themeColor="text1"/>
        </w:rPr>
        <w:t>ля</w:t>
      </w:r>
      <w:proofErr w:type="spellEnd"/>
      <w:r w:rsidRPr="00FD2070">
        <w:rPr>
          <w:color w:val="000000" w:themeColor="text1"/>
        </w:rPr>
        <w:t xml:space="preserve"> выбора наиболее эффективного метода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миокарда с целью минимизации рисков неблагоприятных </w:t>
      </w:r>
      <w:proofErr w:type="spellStart"/>
      <w:r w:rsidRPr="00FD2070">
        <w:rPr>
          <w:color w:val="000000" w:themeColor="text1"/>
        </w:rPr>
        <w:t>сердечно-сосудистых</w:t>
      </w:r>
      <w:proofErr w:type="spellEnd"/>
      <w:r w:rsidRPr="00FD2070">
        <w:rPr>
          <w:color w:val="000000" w:themeColor="text1"/>
        </w:rPr>
        <w:t xml:space="preserve"> событий рекомендуется учитывать:</w:t>
      </w:r>
    </w:p>
    <w:p w:rsidR="00902869" w:rsidRPr="00FD2070" w:rsidRDefault="004C411D" w:rsidP="00C6459F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- анатомические особенностей поражения коронарных артерий;</w:t>
      </w:r>
    </w:p>
    <w:p w:rsidR="00902869" w:rsidRPr="00FD2070" w:rsidRDefault="004C411D" w:rsidP="00C6459F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- сопутствующую патологию и вероятные риски вмешательства;</w:t>
      </w:r>
    </w:p>
    <w:p w:rsidR="00902869" w:rsidRPr="00FD2070" w:rsidRDefault="004C411D" w:rsidP="00C6459F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- согласие пациента на конкретный способ оперативного вмешательства.</w:t>
      </w:r>
    </w:p>
    <w:p w:rsidR="00A80792" w:rsidRPr="00FD2070" w:rsidRDefault="00A80792" w:rsidP="003F478A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множественном </w:t>
      </w:r>
      <w:proofErr w:type="spellStart"/>
      <w:r w:rsidRPr="00FD2070">
        <w:rPr>
          <w:color w:val="000000" w:themeColor="text1"/>
        </w:rPr>
        <w:t>гемодинамически</w:t>
      </w:r>
      <w:proofErr w:type="spellEnd"/>
      <w:r w:rsidRPr="00FD2070">
        <w:rPr>
          <w:color w:val="000000" w:themeColor="text1"/>
        </w:rPr>
        <w:t xml:space="preserve"> значимом атеросклерозе коронарных артерий в большинстве случаев проводится операция КШ с искусственным кровообращением или без него.</w:t>
      </w:r>
    </w:p>
    <w:p w:rsidR="00902869" w:rsidRPr="00FD2070" w:rsidRDefault="00545944" w:rsidP="00972657">
      <w:pPr>
        <w:pStyle w:val="ConsPlusTitle"/>
        <w:ind w:firstLine="540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Выбор типа </w:t>
      </w:r>
      <w:proofErr w:type="spell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стента</w:t>
      </w:r>
      <w:proofErr w:type="spell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ЧКВ</w:t>
      </w:r>
    </w:p>
    <w:p w:rsidR="00902869" w:rsidRPr="00FD2070" w:rsidRDefault="004C411D" w:rsidP="00972657">
      <w:pPr>
        <w:pStyle w:val="ConsPlusNormal"/>
        <w:spacing w:before="240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настоящее время существуют два типа коронарных </w:t>
      </w:r>
      <w:proofErr w:type="spellStart"/>
      <w:r w:rsidRPr="00FD2070">
        <w:rPr>
          <w:color w:val="000000" w:themeColor="text1"/>
        </w:rPr>
        <w:t>стентов</w:t>
      </w:r>
      <w:proofErr w:type="spellEnd"/>
      <w:r w:rsidRPr="00FD2070">
        <w:rPr>
          <w:color w:val="000000" w:themeColor="text1"/>
        </w:rPr>
        <w:t xml:space="preserve">, применяющихся при ЧКВ у пациентов с СИБС: </w:t>
      </w:r>
      <w:proofErr w:type="spellStart"/>
      <w:r w:rsidRPr="00FD2070">
        <w:rPr>
          <w:color w:val="000000" w:themeColor="text1"/>
        </w:rPr>
        <w:t>стенты</w:t>
      </w:r>
      <w:proofErr w:type="spellEnd"/>
      <w:r w:rsidRPr="00FD2070">
        <w:rPr>
          <w:color w:val="000000" w:themeColor="text1"/>
        </w:rPr>
        <w:t xml:space="preserve"> с лекарственным </w:t>
      </w:r>
      <w:proofErr w:type="spellStart"/>
      <w:r w:rsidRPr="00FD2070">
        <w:rPr>
          <w:color w:val="000000" w:themeColor="text1"/>
        </w:rPr>
        <w:t>антипролиферативным</w:t>
      </w:r>
      <w:proofErr w:type="spellEnd"/>
      <w:r w:rsidRPr="00FD2070">
        <w:rPr>
          <w:color w:val="000000" w:themeColor="text1"/>
        </w:rPr>
        <w:t xml:space="preserve"> покрытием и </w:t>
      </w:r>
      <w:proofErr w:type="spellStart"/>
      <w:r w:rsidRPr="00FD2070">
        <w:rPr>
          <w:color w:val="000000" w:themeColor="text1"/>
        </w:rPr>
        <w:t>голометаллические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стенты</w:t>
      </w:r>
      <w:proofErr w:type="spellEnd"/>
      <w:r w:rsidRPr="00FD2070">
        <w:rPr>
          <w:color w:val="000000" w:themeColor="text1"/>
        </w:rPr>
        <w:t xml:space="preserve"> (без лекарственного покрытия).</w:t>
      </w:r>
    </w:p>
    <w:p w:rsidR="00753DEF" w:rsidRPr="00FD2070" w:rsidRDefault="00A80792" w:rsidP="00972657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Всем пациентам со </w:t>
      </w:r>
      <w:proofErr w:type="gramStart"/>
      <w:r w:rsidRPr="00FD2070">
        <w:rPr>
          <w:color w:val="000000" w:themeColor="text1"/>
        </w:rPr>
        <w:t>стабильной</w:t>
      </w:r>
      <w:proofErr w:type="gramEnd"/>
      <w:r w:rsidRPr="00FD2070">
        <w:rPr>
          <w:color w:val="000000" w:themeColor="text1"/>
        </w:rPr>
        <w:t xml:space="preserve"> </w:t>
      </w:r>
      <w:r w:rsidR="004C411D" w:rsidRPr="00FD2070">
        <w:rPr>
          <w:color w:val="000000" w:themeColor="text1"/>
        </w:rPr>
        <w:t xml:space="preserve">ИБС при </w:t>
      </w:r>
      <w:proofErr w:type="spellStart"/>
      <w:r w:rsidR="004C411D" w:rsidRPr="00FD2070">
        <w:rPr>
          <w:color w:val="000000" w:themeColor="text1"/>
        </w:rPr>
        <w:t>реваскуляризации</w:t>
      </w:r>
      <w:proofErr w:type="spellEnd"/>
      <w:r w:rsidR="004C411D" w:rsidRPr="00FD2070">
        <w:rPr>
          <w:color w:val="000000" w:themeColor="text1"/>
        </w:rPr>
        <w:t xml:space="preserve"> миокарда методом ЧКВ рекомендуется применение </w:t>
      </w:r>
      <w:proofErr w:type="spellStart"/>
      <w:r w:rsidR="004C411D" w:rsidRPr="00FD2070">
        <w:rPr>
          <w:color w:val="000000" w:themeColor="text1"/>
        </w:rPr>
        <w:t>стентов</w:t>
      </w:r>
      <w:proofErr w:type="spellEnd"/>
      <w:r w:rsidR="004C411D" w:rsidRPr="00FD2070">
        <w:rPr>
          <w:color w:val="000000" w:themeColor="text1"/>
        </w:rPr>
        <w:t xml:space="preserve"> с лекарственным</w:t>
      </w:r>
      <w:r w:rsidR="00753DEF" w:rsidRPr="00FD2070">
        <w:rPr>
          <w:color w:val="000000" w:themeColor="text1"/>
        </w:rPr>
        <w:t xml:space="preserve"> </w:t>
      </w:r>
      <w:proofErr w:type="spellStart"/>
      <w:r w:rsidR="00753DEF" w:rsidRPr="00FD2070">
        <w:rPr>
          <w:color w:val="000000" w:themeColor="text1"/>
        </w:rPr>
        <w:t>антипролиферативным</w:t>
      </w:r>
      <w:proofErr w:type="spellEnd"/>
      <w:r w:rsidR="00753DEF" w:rsidRPr="00FD2070">
        <w:rPr>
          <w:color w:val="000000" w:themeColor="text1"/>
        </w:rPr>
        <w:t xml:space="preserve"> покрытием. </w:t>
      </w:r>
      <w:r w:rsidR="00C6459F" w:rsidRPr="00FD2070">
        <w:rPr>
          <w:b/>
          <w:color w:val="000000" w:themeColor="text1"/>
        </w:rPr>
        <w:t>(I А)</w:t>
      </w:r>
    </w:p>
    <w:p w:rsidR="00902869" w:rsidRPr="00FD2070" w:rsidRDefault="004C411D" w:rsidP="00972657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СЛП нового поколения имеют бесспорное преимущество при сложных коронарных вмешательствах, таких как выраженная извитость и </w:t>
      </w:r>
      <w:proofErr w:type="spellStart"/>
      <w:r w:rsidRPr="00FD2070">
        <w:rPr>
          <w:color w:val="000000" w:themeColor="text1"/>
        </w:rPr>
        <w:t>кальциноз</w:t>
      </w:r>
      <w:proofErr w:type="spellEnd"/>
      <w:r w:rsidRPr="00FD2070">
        <w:rPr>
          <w:color w:val="000000" w:themeColor="text1"/>
        </w:rPr>
        <w:t xml:space="preserve"> коронарных артерий, малый диаметр артерий (менее 2,5 мм), протяженное поражение (более 20 мм), вмешательство на бифуркациях с использованием 2 </w:t>
      </w:r>
      <w:proofErr w:type="spellStart"/>
      <w:r w:rsidRPr="00FD2070">
        <w:rPr>
          <w:color w:val="000000" w:themeColor="text1"/>
        </w:rPr>
        <w:t>стентов</w:t>
      </w:r>
      <w:proofErr w:type="spellEnd"/>
      <w:r w:rsidRPr="00FD2070">
        <w:rPr>
          <w:color w:val="000000" w:themeColor="text1"/>
        </w:rPr>
        <w:t xml:space="preserve">, вмешательства на дистальном отделе ствола ЛКА, хронических тотальных окклюзиях коронарных артерий, вмешательства при </w:t>
      </w:r>
      <w:proofErr w:type="spellStart"/>
      <w:r w:rsidRPr="00FD2070">
        <w:rPr>
          <w:color w:val="000000" w:themeColor="text1"/>
        </w:rPr>
        <w:t>рестенозах</w:t>
      </w:r>
      <w:proofErr w:type="spellEnd"/>
      <w:r w:rsidRPr="00FD2070">
        <w:rPr>
          <w:color w:val="000000" w:themeColor="text1"/>
        </w:rPr>
        <w:t>.</w:t>
      </w:r>
    </w:p>
    <w:p w:rsidR="003F478A" w:rsidRPr="00FD2070" w:rsidRDefault="003F478A" w:rsidP="00753DEF">
      <w:pPr>
        <w:pStyle w:val="ConsPlusTitle"/>
        <w:ind w:firstLine="540"/>
        <w:jc w:val="center"/>
        <w:outlineLvl w:val="2"/>
        <w:rPr>
          <w:rFonts w:ascii="Times New Roman" w:hAnsi="Times New Roman" w:cs="Times New Roman"/>
          <w:color w:val="000000" w:themeColor="text1"/>
        </w:rPr>
      </w:pPr>
      <w:r w:rsidRPr="00FD2070">
        <w:rPr>
          <w:rFonts w:ascii="Times New Roman" w:hAnsi="Times New Roman" w:cs="Times New Roman"/>
          <w:color w:val="000000" w:themeColor="text1"/>
        </w:rPr>
        <w:t>Лечение рефрактерной стенокардии</w:t>
      </w:r>
    </w:p>
    <w:p w:rsidR="006230E0" w:rsidRPr="00FD2070" w:rsidRDefault="00B85D64" w:rsidP="006230E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color w:val="000000" w:themeColor="text1"/>
        </w:rPr>
      </w:pPr>
      <w:r w:rsidRPr="00FD2070">
        <w:rPr>
          <w:rFonts w:ascii="Times New Roman" w:hAnsi="Times New Roman" w:cs="Times New Roman"/>
          <w:b w:val="0"/>
          <w:color w:val="000000" w:themeColor="text1"/>
        </w:rPr>
        <w:t xml:space="preserve">К рефрактерной относят стенокардию, симптомы которой сохраняются более 3-х месяцев, при этом верифицирована преходящая ишемия миокарда, имеется тяжелое поражение коронарного русла, и эти симптомы не удается контролировать путем </w:t>
      </w:r>
      <w:r w:rsidRPr="00FD2070"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усиления медикаментозной терапии за счет добавления препаратов второй и третьей линии, коронарного шунтирования или </w:t>
      </w:r>
      <w:proofErr w:type="spellStart"/>
      <w:r w:rsidRPr="00FD2070">
        <w:rPr>
          <w:rFonts w:ascii="Times New Roman" w:hAnsi="Times New Roman" w:cs="Times New Roman"/>
          <w:b w:val="0"/>
          <w:color w:val="000000" w:themeColor="text1"/>
        </w:rPr>
        <w:t>стентирования</w:t>
      </w:r>
      <w:proofErr w:type="spellEnd"/>
      <w:r w:rsidRPr="00FD2070">
        <w:rPr>
          <w:rFonts w:ascii="Times New Roman" w:hAnsi="Times New Roman" w:cs="Times New Roman"/>
          <w:b w:val="0"/>
          <w:color w:val="000000" w:themeColor="text1"/>
        </w:rPr>
        <w:t>, включая ЧКВ при хронической полной коронарной окклюзии.</w:t>
      </w:r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 xml:space="preserve"> В ряде случаев у пациентов с рефрактерной стенокардией к оптимальной медикаментозной терапии и </w:t>
      </w:r>
      <w:proofErr w:type="spellStart"/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>реваскуляризирующим</w:t>
      </w:r>
      <w:proofErr w:type="spellEnd"/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 xml:space="preserve"> вмешательствам рекомендуется рассмотреть возможность назначения наружной </w:t>
      </w:r>
      <w:proofErr w:type="spellStart"/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>контрпульсации</w:t>
      </w:r>
      <w:proofErr w:type="spellEnd"/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 xml:space="preserve"> или </w:t>
      </w:r>
      <w:proofErr w:type="spellStart"/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>эпидуральной</w:t>
      </w:r>
      <w:proofErr w:type="spellEnd"/>
      <w:r w:rsidR="006230E0" w:rsidRPr="00FD2070">
        <w:rPr>
          <w:rFonts w:ascii="Times New Roman" w:hAnsi="Times New Roman" w:cs="Times New Roman"/>
          <w:b w:val="0"/>
          <w:color w:val="000000" w:themeColor="text1"/>
        </w:rPr>
        <w:t xml:space="preserve"> спинномозговой электростимуляции (имплантации системы электростимуляции периферических нервов).</w:t>
      </w:r>
    </w:p>
    <w:p w:rsidR="00F06DB2" w:rsidRPr="00FD2070" w:rsidRDefault="006230E0" w:rsidP="00DD34F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Cs w:val="0"/>
          <w:color w:val="000000" w:themeColor="text1"/>
        </w:rPr>
      </w:pPr>
      <w:proofErr w:type="gramStart"/>
      <w:r w:rsidRPr="00FD2070">
        <w:rPr>
          <w:rFonts w:ascii="Times New Roman" w:hAnsi="Times New Roman" w:cs="Times New Roman"/>
          <w:b w:val="0"/>
          <w:color w:val="000000" w:themeColor="text1"/>
        </w:rPr>
        <w:t>Экстракорпоральная</w:t>
      </w:r>
      <w:proofErr w:type="gramEnd"/>
      <w:r w:rsidRPr="00FD2070">
        <w:rPr>
          <w:rFonts w:ascii="Times New Roman" w:hAnsi="Times New Roman" w:cs="Times New Roman"/>
          <w:b w:val="0"/>
          <w:color w:val="000000" w:themeColor="text1"/>
        </w:rPr>
        <w:t xml:space="preserve"> кардиологическая ударно-волновая </w:t>
      </w:r>
      <w:proofErr w:type="spellStart"/>
      <w:r w:rsidRPr="00FD2070">
        <w:rPr>
          <w:rFonts w:ascii="Times New Roman" w:hAnsi="Times New Roman" w:cs="Times New Roman"/>
          <w:b w:val="0"/>
          <w:color w:val="000000" w:themeColor="text1"/>
        </w:rPr>
        <w:t>терапияи</w:t>
      </w:r>
      <w:proofErr w:type="spellEnd"/>
      <w:r w:rsidRPr="00FD207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FD2070">
        <w:rPr>
          <w:rFonts w:ascii="Times New Roman" w:hAnsi="Times New Roman" w:cs="Times New Roman"/>
          <w:b w:val="0"/>
          <w:color w:val="000000" w:themeColor="text1"/>
        </w:rPr>
        <w:t>трансмиокардиальнаяреваскуляризацияне</w:t>
      </w:r>
      <w:proofErr w:type="spellEnd"/>
      <w:r w:rsidRPr="00FD2070">
        <w:rPr>
          <w:rFonts w:ascii="Times New Roman" w:hAnsi="Times New Roman" w:cs="Times New Roman"/>
          <w:b w:val="0"/>
          <w:color w:val="000000" w:themeColor="text1"/>
        </w:rPr>
        <w:t xml:space="preserve"> рекомендуются при стабильной ИБС</w:t>
      </w:r>
      <w:r w:rsidR="00C6459F" w:rsidRPr="00FD2070">
        <w:rPr>
          <w:rFonts w:ascii="Times New Roman" w:hAnsi="Times New Roman" w:cs="Times New Roman"/>
          <w:color w:val="000000" w:themeColor="text1"/>
        </w:rPr>
        <w:t>(</w:t>
      </w:r>
      <w:r w:rsidR="00C6459F" w:rsidRPr="00FD2070">
        <w:rPr>
          <w:rFonts w:ascii="Times New Roman" w:hAnsi="Times New Roman" w:cs="Times New Roman"/>
          <w:bCs w:val="0"/>
          <w:color w:val="000000" w:themeColor="text1"/>
        </w:rPr>
        <w:t>I</w:t>
      </w:r>
      <w:r w:rsidR="00C6459F" w:rsidRPr="00FD2070">
        <w:rPr>
          <w:rFonts w:ascii="Times New Roman" w:hAnsi="Times New Roman" w:cs="Times New Roman"/>
          <w:bCs w:val="0"/>
          <w:color w:val="000000" w:themeColor="text1"/>
          <w:lang w:val="en-US"/>
        </w:rPr>
        <w:t>IIC</w:t>
      </w:r>
      <w:r w:rsidR="00C6459F" w:rsidRPr="00FD2070">
        <w:rPr>
          <w:rFonts w:ascii="Times New Roman" w:hAnsi="Times New Roman" w:cs="Times New Roman"/>
          <w:bCs w:val="0"/>
          <w:color w:val="000000" w:themeColor="text1"/>
        </w:rPr>
        <w:t>)</w:t>
      </w:r>
    </w:p>
    <w:p w:rsidR="00DD34FD" w:rsidRPr="00FD2070" w:rsidRDefault="00DD34FD" w:rsidP="00DD34F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Cs w:val="0"/>
          <w:color w:val="000000" w:themeColor="text1"/>
        </w:rPr>
      </w:pPr>
    </w:p>
    <w:p w:rsidR="00545944" w:rsidRPr="00FD2070" w:rsidRDefault="00545944" w:rsidP="00753DEF">
      <w:pPr>
        <w:pStyle w:val="ConsPlusTitle"/>
        <w:spacing w:after="120"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2869" w:rsidRPr="00FD2070" w:rsidRDefault="00545944" w:rsidP="00753DEF">
      <w:pPr>
        <w:pStyle w:val="ConsPlusTitle"/>
        <w:spacing w:after="120"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Медицинская реабилитация</w:t>
      </w:r>
    </w:p>
    <w:p w:rsidR="00902869" w:rsidRPr="00FD2070" w:rsidRDefault="004C411D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Трудоспособных пациентов с впервые установленным диагнозом стабильной ИБС, чья профессиональная деятельность связана с тяжелым физическим трудом и потенциальным общественным риском (летчики, крановщики, водители общественного транспорта и т.п.), рекомендуется направлять на медико-социальную экспертизу для определения группы инвалидности.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4C411D" w:rsidP="00F06DB2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Пациентов со стенокардией III - IV ФК рекомендуется направлять на медико-социальную экспертизу для определения группы инвалидности.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4C411D" w:rsidP="00F06DB2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Трудоспособность больного со стабильной ИБС во многом зависит от ФК стенокардии и СН, сопутствующих заболеваний, характера профессии.</w:t>
      </w:r>
    </w:p>
    <w:p w:rsidR="00753DEF" w:rsidRPr="00FD2070" w:rsidRDefault="004C411D" w:rsidP="00F06DB2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Больных со стабильной стенокардией I - II ФК без опасных нарушений сердечного ритма и проводимости рекомендуется направлять в местные кардиологические санатории, бальнеологические и климатические курорты.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bCs/>
          <w:color w:val="000000" w:themeColor="text1"/>
        </w:rPr>
        <w:t>IIa</w:t>
      </w:r>
      <w:proofErr w:type="spellEnd"/>
      <w:r w:rsidR="00F06DB2" w:rsidRPr="00FD2070">
        <w:rPr>
          <w:b/>
          <w:bCs/>
          <w:color w:val="000000" w:themeColor="text1"/>
        </w:rPr>
        <w:t xml:space="preserve"> С) </w:t>
      </w:r>
    </w:p>
    <w:p w:rsidR="00902869" w:rsidRPr="00FD2070" w:rsidRDefault="004C411D" w:rsidP="00F06DB2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Пациентам со стенокардией III - IV ФК и тяжелыми сопутствующими заболеваниями санаторное лечение не рекомендуется.</w:t>
      </w:r>
      <w:r w:rsidR="00F06DB2" w:rsidRPr="00FD2070">
        <w:rPr>
          <w:b/>
          <w:color w:val="000000" w:themeColor="text1"/>
        </w:rPr>
        <w:t>(</w:t>
      </w:r>
      <w:r w:rsidR="00F06DB2" w:rsidRPr="00FD2070">
        <w:rPr>
          <w:b/>
          <w:bCs/>
          <w:color w:val="000000" w:themeColor="text1"/>
        </w:rPr>
        <w:t>I</w:t>
      </w:r>
      <w:r w:rsidR="00F06DB2" w:rsidRPr="00FD2070">
        <w:rPr>
          <w:b/>
          <w:bCs/>
          <w:color w:val="000000" w:themeColor="text1"/>
          <w:lang w:val="en-US"/>
        </w:rPr>
        <w:t>IIC</w:t>
      </w:r>
      <w:r w:rsidR="00F06DB2" w:rsidRPr="00FD2070">
        <w:rPr>
          <w:b/>
          <w:bCs/>
          <w:color w:val="000000" w:themeColor="text1"/>
        </w:rPr>
        <w:t>)</w:t>
      </w: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545944" w:rsidP="00753DEF">
      <w:pPr>
        <w:pStyle w:val="ConsPlusTitle"/>
        <w:spacing w:after="120"/>
        <w:ind w:firstLine="539"/>
        <w:jc w:val="center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Профилактика </w:t>
      </w:r>
      <w:proofErr w:type="gramStart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стабильной</w:t>
      </w:r>
      <w:proofErr w:type="gramEnd"/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53DEF"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ИБС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Всем больным рекомендуется </w:t>
      </w:r>
      <w:r w:rsidRPr="00FD2070">
        <w:rPr>
          <w:b/>
          <w:color w:val="000000" w:themeColor="text1"/>
        </w:rPr>
        <w:t>диспансерное наблюдение</w:t>
      </w:r>
      <w:r w:rsidR="00753DEF" w:rsidRPr="00FD2070">
        <w:rPr>
          <w:b/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C064BC" w:rsidP="00C064BC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Больных с </w:t>
      </w:r>
      <w:proofErr w:type="spellStart"/>
      <w:r w:rsidRPr="00FD2070">
        <w:rPr>
          <w:color w:val="000000" w:themeColor="text1"/>
        </w:rPr>
        <w:t>н</w:t>
      </w:r>
      <w:r w:rsidR="004C411D" w:rsidRPr="00FD2070">
        <w:rPr>
          <w:color w:val="000000" w:themeColor="text1"/>
        </w:rPr>
        <w:t>еосложненны</w:t>
      </w:r>
      <w:r w:rsidRPr="00FD2070">
        <w:rPr>
          <w:color w:val="000000" w:themeColor="text1"/>
        </w:rPr>
        <w:t>ми</w:t>
      </w:r>
      <w:proofErr w:type="spellEnd"/>
      <w:r w:rsidR="004C411D" w:rsidRPr="00FD2070">
        <w:rPr>
          <w:color w:val="000000" w:themeColor="text1"/>
        </w:rPr>
        <w:t xml:space="preserve"> форм</w:t>
      </w:r>
      <w:r w:rsidRPr="00FD2070">
        <w:rPr>
          <w:color w:val="000000" w:themeColor="text1"/>
        </w:rPr>
        <w:t>ами</w:t>
      </w:r>
      <w:r w:rsidR="004C411D" w:rsidRPr="00FD2070">
        <w:rPr>
          <w:color w:val="000000" w:themeColor="text1"/>
        </w:rPr>
        <w:t xml:space="preserve"> стабильной ИБС </w:t>
      </w:r>
      <w:r w:rsidRPr="00FD2070">
        <w:rPr>
          <w:color w:val="000000" w:themeColor="text1"/>
        </w:rPr>
        <w:t>наблюдает</w:t>
      </w:r>
      <w:r w:rsidR="004C411D" w:rsidRPr="00FD2070">
        <w:rPr>
          <w:color w:val="000000" w:themeColor="text1"/>
        </w:rPr>
        <w:t xml:space="preserve"> врач-терапевт, врач общей практики (семейн</w:t>
      </w:r>
      <w:r w:rsidRPr="00FD2070">
        <w:rPr>
          <w:color w:val="000000" w:themeColor="text1"/>
        </w:rPr>
        <w:t>ый</w:t>
      </w:r>
      <w:r w:rsidR="004C411D" w:rsidRPr="00FD2070">
        <w:rPr>
          <w:color w:val="000000" w:themeColor="text1"/>
        </w:rPr>
        <w:t xml:space="preserve"> врач).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bCs/>
          <w:color w:val="000000" w:themeColor="text1"/>
        </w:rPr>
        <w:t>IIa</w:t>
      </w:r>
      <w:proofErr w:type="spellEnd"/>
      <w:r w:rsidR="00F06DB2" w:rsidRPr="00FD2070">
        <w:rPr>
          <w:b/>
          <w:bCs/>
          <w:color w:val="000000" w:themeColor="text1"/>
        </w:rPr>
        <w:t xml:space="preserve"> С)</w:t>
      </w:r>
    </w:p>
    <w:p w:rsidR="00902869" w:rsidRPr="00FD2070" w:rsidRDefault="00C064BC" w:rsidP="00C064BC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>Б</w:t>
      </w:r>
      <w:r w:rsidR="004C411D" w:rsidRPr="00FD2070">
        <w:rPr>
          <w:color w:val="000000" w:themeColor="text1"/>
        </w:rPr>
        <w:t>ольны</w:t>
      </w:r>
      <w:r w:rsidRPr="00FD2070">
        <w:rPr>
          <w:color w:val="000000" w:themeColor="text1"/>
        </w:rPr>
        <w:t>х</w:t>
      </w:r>
      <w:r w:rsidR="004C411D" w:rsidRPr="00FD2070">
        <w:rPr>
          <w:color w:val="000000" w:themeColor="text1"/>
        </w:rPr>
        <w:t xml:space="preserve"> с осложненными формами </w:t>
      </w:r>
      <w:proofErr w:type="gramStart"/>
      <w:r w:rsidR="004C411D" w:rsidRPr="00FD2070">
        <w:rPr>
          <w:color w:val="000000" w:themeColor="text1"/>
        </w:rPr>
        <w:t>стабильной</w:t>
      </w:r>
      <w:proofErr w:type="gramEnd"/>
      <w:r w:rsidR="004C411D" w:rsidRPr="00FD2070">
        <w:rPr>
          <w:color w:val="000000" w:themeColor="text1"/>
        </w:rPr>
        <w:t xml:space="preserve"> ИБС </w:t>
      </w:r>
      <w:r w:rsidRPr="00FD2070">
        <w:rPr>
          <w:color w:val="000000" w:themeColor="text1"/>
        </w:rPr>
        <w:t>наблюдает</w:t>
      </w:r>
      <w:r w:rsidR="004C411D" w:rsidRPr="00FD2070">
        <w:rPr>
          <w:color w:val="000000" w:themeColor="text1"/>
        </w:rPr>
        <w:t xml:space="preserve"> врач-кардиолог.</w:t>
      </w:r>
      <w:r w:rsidRPr="00FD2070">
        <w:rPr>
          <w:color w:val="000000" w:themeColor="text1"/>
        </w:rPr>
        <w:t> 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bCs/>
          <w:color w:val="000000" w:themeColor="text1"/>
        </w:rPr>
        <w:t>IIa</w:t>
      </w:r>
      <w:proofErr w:type="spellEnd"/>
      <w:r w:rsidR="00F06DB2" w:rsidRPr="00FD2070">
        <w:rPr>
          <w:b/>
          <w:bCs/>
          <w:color w:val="000000" w:themeColor="text1"/>
        </w:rPr>
        <w:t xml:space="preserve"> С)</w:t>
      </w:r>
    </w:p>
    <w:p w:rsidR="00902869" w:rsidRPr="00FD2070" w:rsidRDefault="004C411D" w:rsidP="00C064BC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При появлении новых или обострении старых симптомов у больных со </w:t>
      </w:r>
      <w:proofErr w:type="gramStart"/>
      <w:r w:rsidRPr="00FD2070">
        <w:rPr>
          <w:color w:val="000000" w:themeColor="text1"/>
        </w:rPr>
        <w:t>стабильной</w:t>
      </w:r>
      <w:proofErr w:type="gramEnd"/>
      <w:r w:rsidRPr="00FD2070">
        <w:rPr>
          <w:color w:val="000000" w:themeColor="text1"/>
        </w:rPr>
        <w:t xml:space="preserve"> ИБС рекомендуется проводить консультацию врача-кардиолога.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4C411D" w:rsidP="00C064BC">
      <w:pPr>
        <w:pStyle w:val="ConsPlusNormal"/>
        <w:spacing w:before="120" w:after="120"/>
        <w:ind w:firstLine="539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Для решения вопроса о направлении больных со стабильной ИБС на </w:t>
      </w:r>
      <w:proofErr w:type="spellStart"/>
      <w:r w:rsidRPr="00FD2070">
        <w:rPr>
          <w:color w:val="000000" w:themeColor="text1"/>
        </w:rPr>
        <w:t>ЭхоКГ</w:t>
      </w:r>
      <w:proofErr w:type="spellEnd"/>
      <w:r w:rsidRPr="00FD2070">
        <w:rPr>
          <w:color w:val="000000" w:themeColor="text1"/>
        </w:rPr>
        <w:t>, нагрузочные пробы, КАГ и на другие визуализирующие исследования - рекомендуется проводить консультацию врача-кардиолога.</w:t>
      </w:r>
      <w:proofErr w:type="gramEnd"/>
      <w:r w:rsidR="00C064BC" w:rsidRPr="00FD2070">
        <w:rPr>
          <w:color w:val="000000" w:themeColor="text1"/>
        </w:rPr>
        <w:tab/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Контрольные амбулаторные осмотры больных со </w:t>
      </w:r>
      <w:proofErr w:type="gramStart"/>
      <w:r w:rsidRPr="00FD2070">
        <w:rPr>
          <w:color w:val="000000" w:themeColor="text1"/>
        </w:rPr>
        <w:t>стабильной</w:t>
      </w:r>
      <w:proofErr w:type="gramEnd"/>
      <w:r w:rsidRPr="00FD2070">
        <w:rPr>
          <w:color w:val="000000" w:themeColor="text1"/>
        </w:rPr>
        <w:t xml:space="preserve"> ИБС рекомендуется проводить каждые 4 - 6 месяцев на первом году лечения.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4C411D" w:rsidP="00C064BC">
      <w:pPr>
        <w:pStyle w:val="ConsPlusNormal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Во время визитов проводят тщательный сбор анамнеза, </w:t>
      </w:r>
      <w:proofErr w:type="spellStart"/>
      <w:r w:rsidRPr="00FD2070">
        <w:rPr>
          <w:color w:val="000000" w:themeColor="text1"/>
        </w:rPr>
        <w:t>физикальное</w:t>
      </w:r>
      <w:proofErr w:type="spellEnd"/>
      <w:r w:rsidRPr="00FD2070">
        <w:rPr>
          <w:color w:val="000000" w:themeColor="text1"/>
        </w:rPr>
        <w:t xml:space="preserve"> исследование и биохимические исследования крови - в зависимости от клинической картины заболевания.</w:t>
      </w:r>
    </w:p>
    <w:p w:rsidR="00902869" w:rsidRPr="00FD2070" w:rsidRDefault="004C411D" w:rsidP="00C064BC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>Больным со стабильной ИБС рекомендуется проводить запись ЭКГ в покое 1 раз в год, и дополнительно - при ухудшении течения стенокардии, появлении аритмии, а также при назначении лечения, влияющего на внутрисердечную электрическую проводимость.</w:t>
      </w:r>
      <w:r w:rsidR="00C064BC" w:rsidRPr="00FD2070">
        <w:rPr>
          <w:color w:val="000000" w:themeColor="text1"/>
        </w:rPr>
        <w:t> 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Исследование ЭКГ с физической нагрузкой или </w:t>
      </w:r>
      <w:proofErr w:type="spellStart"/>
      <w:r w:rsidR="005F31C6" w:rsidRPr="00FD2070">
        <w:rPr>
          <w:color w:val="000000" w:themeColor="text1"/>
        </w:rPr>
        <w:t>визуализирующиеишемию</w:t>
      </w:r>
      <w:proofErr w:type="spellEnd"/>
      <w:r w:rsidR="005F31C6" w:rsidRPr="00FD2070">
        <w:rPr>
          <w:color w:val="000000" w:themeColor="text1"/>
        </w:rPr>
        <w:t xml:space="preserve"> </w:t>
      </w:r>
      <w:proofErr w:type="spellStart"/>
      <w:proofErr w:type="gramStart"/>
      <w:r w:rsidRPr="00FD2070">
        <w:rPr>
          <w:color w:val="000000" w:themeColor="text1"/>
        </w:rPr>
        <w:t>стресс-метод</w:t>
      </w:r>
      <w:r w:rsidR="005F31C6" w:rsidRPr="00FD2070">
        <w:rPr>
          <w:color w:val="000000" w:themeColor="text1"/>
        </w:rPr>
        <w:t>ы</w:t>
      </w:r>
      <w:proofErr w:type="spellEnd"/>
      <w:proofErr w:type="gramEnd"/>
      <w:r w:rsidRPr="00FD2070">
        <w:rPr>
          <w:color w:val="000000" w:themeColor="text1"/>
        </w:rPr>
        <w:t xml:space="preserve"> рекомендуется проводить при появлении новых или возобновлении прежних симптомов заболевания - после исключения нестабильности состояния.</w:t>
      </w:r>
      <w:r w:rsidR="00F06DB2" w:rsidRPr="00FD2070">
        <w:rPr>
          <w:b/>
          <w:color w:val="000000" w:themeColor="text1"/>
        </w:rPr>
        <w:t xml:space="preserve">  (I C)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Повторное исследование ЭКГ с физической нагрузкой рекомендуется проводить не </w:t>
      </w:r>
      <w:r w:rsidRPr="00FD2070">
        <w:rPr>
          <w:color w:val="000000" w:themeColor="text1"/>
        </w:rPr>
        <w:lastRenderedPageBreak/>
        <w:t>ранее, чем через два года после предыдущего исследования (кроме случаев изменения симптомов заболевания).</w:t>
      </w:r>
      <w:r w:rsidR="00F06DB2" w:rsidRPr="00FD2070">
        <w:rPr>
          <w:b/>
          <w:color w:val="000000" w:themeColor="text1"/>
        </w:rPr>
        <w:t xml:space="preserve">  (</w:t>
      </w:r>
      <w:proofErr w:type="spellStart"/>
      <w:r w:rsidR="00F06DB2" w:rsidRPr="00FD2070">
        <w:rPr>
          <w:b/>
          <w:color w:val="000000" w:themeColor="text1"/>
        </w:rPr>
        <w:t>IIb</w:t>
      </w:r>
      <w:proofErr w:type="spellEnd"/>
      <w:r w:rsidR="00F06DB2" w:rsidRPr="00FD2070">
        <w:rPr>
          <w:b/>
          <w:color w:val="000000" w:themeColor="text1"/>
        </w:rPr>
        <w:t xml:space="preserve"> C)</w:t>
      </w:r>
    </w:p>
    <w:p w:rsidR="00C064BC" w:rsidRPr="00FD2070" w:rsidRDefault="004C411D" w:rsidP="00C064BC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Рекомендуется проводить вторичную профилактику ССО всем пациентам после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>, а также запланировать их контрольный визит к врачу после выписки из стационара.</w:t>
      </w:r>
      <w:r w:rsidR="00F06DB2" w:rsidRPr="00FD2070">
        <w:rPr>
          <w:b/>
          <w:color w:val="000000" w:themeColor="text1"/>
        </w:rPr>
        <w:t>(I А)</w:t>
      </w:r>
    </w:p>
    <w:p w:rsidR="00902869" w:rsidRPr="00FD2070" w:rsidRDefault="00902869" w:rsidP="00753DEF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Рекомендуется советовать трудоспособным пациентам с диагнозом стабильной ИБС после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возвращение после выписки к своей работе и прежнему уровню полноценной деятельности. При возобновлении симптомов рекомендовать немедленно обращаться к врачу.</w:t>
      </w:r>
      <w:r w:rsidR="00F06DB2" w:rsidRPr="00FD2070">
        <w:rPr>
          <w:b/>
          <w:color w:val="000000" w:themeColor="text1"/>
        </w:rPr>
        <w:t>(I C)</w:t>
      </w:r>
    </w:p>
    <w:p w:rsidR="00C064BC" w:rsidRPr="00FD2070" w:rsidRDefault="004C411D" w:rsidP="00C064BC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После </w:t>
      </w:r>
      <w:proofErr w:type="spellStart"/>
      <w:r w:rsidRPr="00FD2070">
        <w:rPr>
          <w:color w:val="000000" w:themeColor="text1"/>
        </w:rPr>
        <w:t>реваскуляризаци</w:t>
      </w:r>
      <w:r w:rsidR="005F31C6" w:rsidRPr="00FD2070">
        <w:rPr>
          <w:color w:val="000000" w:themeColor="text1"/>
        </w:rPr>
        <w:t>и</w:t>
      </w:r>
      <w:proofErr w:type="spellEnd"/>
      <w:r w:rsidR="005F31C6" w:rsidRPr="00FD2070">
        <w:rPr>
          <w:color w:val="000000" w:themeColor="text1"/>
        </w:rPr>
        <w:t xml:space="preserve"> рекомендуется </w:t>
      </w:r>
      <w:proofErr w:type="spellStart"/>
      <w:r w:rsidR="005F31C6" w:rsidRPr="00FD2070">
        <w:rPr>
          <w:color w:val="000000" w:themeColor="text1"/>
        </w:rPr>
        <w:t>антитромботическая</w:t>
      </w:r>
      <w:proofErr w:type="spellEnd"/>
      <w:r w:rsidRPr="00FD2070">
        <w:rPr>
          <w:color w:val="000000" w:themeColor="text1"/>
        </w:rPr>
        <w:t xml:space="preserve"> терапия (обычно использование ацетилсалициловой кислоты) на неопределенно долгое время.</w:t>
      </w:r>
      <w:r w:rsidR="00F06DB2" w:rsidRPr="00FD2070">
        <w:rPr>
          <w:b/>
          <w:color w:val="000000" w:themeColor="text1"/>
        </w:rPr>
        <w:t xml:space="preserve">   (I А)</w:t>
      </w:r>
    </w:p>
    <w:p w:rsidR="00902869" w:rsidRPr="00FD2070" w:rsidRDefault="00902869" w:rsidP="00753DEF">
      <w:pPr>
        <w:pStyle w:val="ConsPlusNormal"/>
        <w:ind w:firstLine="540"/>
        <w:jc w:val="both"/>
        <w:rPr>
          <w:color w:val="000000" w:themeColor="text1"/>
        </w:rPr>
      </w:pPr>
    </w:p>
    <w:p w:rsidR="00C064BC" w:rsidRPr="00FD2070" w:rsidRDefault="004C411D" w:rsidP="00C064BC">
      <w:pPr>
        <w:pStyle w:val="ConsPlusNormal"/>
        <w:spacing w:before="120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После ЧКВ с имплантацией непокрытого </w:t>
      </w:r>
      <w:proofErr w:type="spellStart"/>
      <w:r w:rsidRPr="00FD2070">
        <w:rPr>
          <w:color w:val="000000" w:themeColor="text1"/>
        </w:rPr>
        <w:t>стента</w:t>
      </w:r>
      <w:proofErr w:type="spellEnd"/>
      <w:r w:rsidRPr="00FD2070">
        <w:rPr>
          <w:color w:val="000000" w:themeColor="text1"/>
        </w:rPr>
        <w:t xml:space="preserve"> рекоменд</w:t>
      </w:r>
      <w:r w:rsidR="005F31C6" w:rsidRPr="00FD2070">
        <w:rPr>
          <w:color w:val="000000" w:themeColor="text1"/>
        </w:rPr>
        <w:t xml:space="preserve">ована двойная </w:t>
      </w:r>
      <w:proofErr w:type="spellStart"/>
      <w:r w:rsidR="005F31C6" w:rsidRPr="00FD2070">
        <w:rPr>
          <w:color w:val="000000" w:themeColor="text1"/>
        </w:rPr>
        <w:t>антитромботическая</w:t>
      </w:r>
      <w:proofErr w:type="spellEnd"/>
      <w:r w:rsidRPr="00FD2070">
        <w:rPr>
          <w:color w:val="000000" w:themeColor="text1"/>
        </w:rPr>
        <w:t xml:space="preserve"> терапия в течение, как минимум, одно</w:t>
      </w:r>
      <w:r w:rsidR="00C064BC" w:rsidRPr="00FD2070">
        <w:rPr>
          <w:color w:val="000000" w:themeColor="text1"/>
        </w:rPr>
        <w:t>го месяца</w:t>
      </w:r>
      <w:r w:rsidRPr="00FD2070">
        <w:rPr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(I А)</w:t>
      </w:r>
    </w:p>
    <w:p w:rsidR="00902869" w:rsidRPr="00FD2070" w:rsidRDefault="00902869" w:rsidP="00C064BC">
      <w:pPr>
        <w:pStyle w:val="ConsPlusNormal"/>
        <w:jc w:val="both"/>
        <w:rPr>
          <w:color w:val="000000" w:themeColor="text1"/>
        </w:rPr>
      </w:pPr>
    </w:p>
    <w:p w:rsidR="00902869" w:rsidRPr="00FD2070" w:rsidRDefault="004C411D" w:rsidP="00F06DB2">
      <w:pPr>
        <w:pStyle w:val="ConsPlusNormal"/>
        <w:ind w:firstLine="539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После ЧКВ с имплантацией </w:t>
      </w:r>
      <w:proofErr w:type="spellStart"/>
      <w:r w:rsidRPr="00FD2070">
        <w:rPr>
          <w:color w:val="000000" w:themeColor="text1"/>
        </w:rPr>
        <w:t>стента</w:t>
      </w:r>
      <w:proofErr w:type="spellEnd"/>
      <w:r w:rsidRPr="00FD2070">
        <w:rPr>
          <w:color w:val="000000" w:themeColor="text1"/>
        </w:rPr>
        <w:t xml:space="preserve"> с лекарственным покрытием р</w:t>
      </w:r>
      <w:r w:rsidR="005F31C6" w:rsidRPr="00FD2070">
        <w:rPr>
          <w:color w:val="000000" w:themeColor="text1"/>
        </w:rPr>
        <w:t xml:space="preserve">екомендуется двойная </w:t>
      </w:r>
      <w:proofErr w:type="spellStart"/>
      <w:r w:rsidR="005F31C6" w:rsidRPr="00FD2070">
        <w:rPr>
          <w:color w:val="000000" w:themeColor="text1"/>
        </w:rPr>
        <w:t>антиагрегантная</w:t>
      </w:r>
      <w:proofErr w:type="spellEnd"/>
      <w:r w:rsidR="00F212E5" w:rsidRPr="00FD2070">
        <w:rPr>
          <w:color w:val="000000" w:themeColor="text1"/>
        </w:rPr>
        <w:t xml:space="preserve"> терапия в течение 6</w:t>
      </w:r>
      <w:r w:rsidRPr="00FD2070">
        <w:rPr>
          <w:color w:val="000000" w:themeColor="text1"/>
        </w:rPr>
        <w:t xml:space="preserve"> месяцев</w:t>
      </w:r>
      <w:r w:rsidR="005F31C6" w:rsidRPr="00FD2070">
        <w:rPr>
          <w:color w:val="000000" w:themeColor="text1"/>
        </w:rPr>
        <w:t xml:space="preserve"> для профилактики </w:t>
      </w:r>
      <w:r w:rsidR="00D85FD6" w:rsidRPr="00FD2070">
        <w:rPr>
          <w:color w:val="000000" w:themeColor="text1"/>
        </w:rPr>
        <w:t xml:space="preserve">тромбоза </w:t>
      </w:r>
      <w:proofErr w:type="spellStart"/>
      <w:r w:rsidR="00D85FD6" w:rsidRPr="00FD2070">
        <w:rPr>
          <w:color w:val="000000" w:themeColor="text1"/>
        </w:rPr>
        <w:t>стента</w:t>
      </w:r>
      <w:proofErr w:type="spellEnd"/>
      <w:r w:rsidRPr="00FD2070">
        <w:rPr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(I В)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При высоком риске ишемических осложнений после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(тромбоз </w:t>
      </w:r>
      <w:proofErr w:type="spellStart"/>
      <w:r w:rsidRPr="00FD2070">
        <w:rPr>
          <w:color w:val="000000" w:themeColor="text1"/>
        </w:rPr>
        <w:t>стента</w:t>
      </w:r>
      <w:proofErr w:type="spellEnd"/>
      <w:r w:rsidRPr="00FD2070">
        <w:rPr>
          <w:color w:val="000000" w:themeColor="text1"/>
        </w:rPr>
        <w:t>, рецидив ОКС, ИМ в анамнезе) и низким риске кровоте</w:t>
      </w:r>
      <w:r w:rsidR="00D85FD6" w:rsidRPr="00FD2070">
        <w:rPr>
          <w:color w:val="000000" w:themeColor="text1"/>
        </w:rPr>
        <w:t xml:space="preserve">чения двойная </w:t>
      </w:r>
      <w:proofErr w:type="spellStart"/>
      <w:r w:rsidR="00D85FD6" w:rsidRPr="00FD2070">
        <w:rPr>
          <w:color w:val="000000" w:themeColor="text1"/>
        </w:rPr>
        <w:t>антитромботическая</w:t>
      </w:r>
      <w:proofErr w:type="spellEnd"/>
      <w:r w:rsidRPr="00FD2070">
        <w:rPr>
          <w:color w:val="000000" w:themeColor="text1"/>
        </w:rPr>
        <w:t xml:space="preserve"> терапия рекомендуется в течение более 12 месяцев.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color w:val="000000" w:themeColor="text1"/>
        </w:rPr>
        <w:t>IIb</w:t>
      </w:r>
      <w:proofErr w:type="spellEnd"/>
      <w:r w:rsidR="00F06DB2" w:rsidRPr="00FD2070">
        <w:rPr>
          <w:b/>
          <w:color w:val="000000" w:themeColor="text1"/>
        </w:rPr>
        <w:t xml:space="preserve"> В)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При высоком риске кровотечений, или при сопутствующей терапии антикоагулян</w:t>
      </w:r>
      <w:r w:rsidR="00D85FD6" w:rsidRPr="00FD2070">
        <w:rPr>
          <w:color w:val="000000" w:themeColor="text1"/>
        </w:rPr>
        <w:t xml:space="preserve">тами, двойная </w:t>
      </w:r>
      <w:proofErr w:type="spellStart"/>
      <w:r w:rsidR="00D85FD6" w:rsidRPr="00FD2070">
        <w:rPr>
          <w:color w:val="000000" w:themeColor="text1"/>
        </w:rPr>
        <w:t>антиагрегантная</w:t>
      </w:r>
      <w:proofErr w:type="spellEnd"/>
      <w:r w:rsidRPr="00FD2070">
        <w:rPr>
          <w:color w:val="000000" w:themeColor="text1"/>
        </w:rPr>
        <w:t xml:space="preserve"> терапия рекомендуется в течение 1 - 3 месяцев после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color w:val="000000" w:themeColor="text1"/>
        </w:rPr>
        <w:t>IIb</w:t>
      </w:r>
      <w:proofErr w:type="spellEnd"/>
      <w:r w:rsidR="00F06DB2" w:rsidRPr="00FD2070">
        <w:rPr>
          <w:b/>
          <w:color w:val="000000" w:themeColor="text1"/>
        </w:rPr>
        <w:t xml:space="preserve"> C)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При возобновлении стенокардии после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рекомендуется провести </w:t>
      </w:r>
      <w:proofErr w:type="spellStart"/>
      <w:r w:rsidR="00F212E5" w:rsidRPr="00FD2070">
        <w:rPr>
          <w:color w:val="000000" w:themeColor="text1"/>
        </w:rPr>
        <w:t>визуализирующие</w:t>
      </w:r>
      <w:r w:rsidR="00D85FD6" w:rsidRPr="00FD2070">
        <w:rPr>
          <w:color w:val="000000" w:themeColor="text1"/>
        </w:rPr>
        <w:t>ишемию</w:t>
      </w:r>
      <w:proofErr w:type="spellEnd"/>
      <w:r w:rsidR="00D85FD6" w:rsidRPr="00FD2070">
        <w:rPr>
          <w:color w:val="000000" w:themeColor="text1"/>
        </w:rPr>
        <w:t xml:space="preserve"> миокарда </w:t>
      </w:r>
      <w:proofErr w:type="spellStart"/>
      <w:proofErr w:type="gramStart"/>
      <w:r w:rsidRPr="00FD2070">
        <w:rPr>
          <w:color w:val="000000" w:themeColor="text1"/>
        </w:rPr>
        <w:t>стресс-методы</w:t>
      </w:r>
      <w:proofErr w:type="spellEnd"/>
      <w:proofErr w:type="gramEnd"/>
      <w:r w:rsidRPr="00FD2070">
        <w:rPr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D85FD6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Пр</w:t>
      </w:r>
      <w:r w:rsidR="00132111" w:rsidRPr="00FD2070">
        <w:rPr>
          <w:color w:val="000000" w:themeColor="text1"/>
        </w:rPr>
        <w:t>и низком риске ССО (ишемия &lt;</w:t>
      </w:r>
      <w:r w:rsidR="004C411D" w:rsidRPr="00FD2070">
        <w:rPr>
          <w:color w:val="000000" w:themeColor="text1"/>
        </w:rPr>
        <w:t xml:space="preserve">5% миокарда по данным </w:t>
      </w:r>
      <w:proofErr w:type="spellStart"/>
      <w:proofErr w:type="gramStart"/>
      <w:r w:rsidR="004C411D" w:rsidRPr="00FD2070">
        <w:rPr>
          <w:color w:val="000000" w:themeColor="text1"/>
        </w:rPr>
        <w:t>стресс-визуализации</w:t>
      </w:r>
      <w:proofErr w:type="spellEnd"/>
      <w:proofErr w:type="gramEnd"/>
      <w:r w:rsidR="004C411D" w:rsidRPr="00FD2070">
        <w:rPr>
          <w:color w:val="000000" w:themeColor="text1"/>
        </w:rPr>
        <w:t>) рекомендуется оптимальная медикаментозная терапия по общим принципам.</w:t>
      </w:r>
      <w:r w:rsidR="00F06DB2" w:rsidRPr="00FD2070">
        <w:rPr>
          <w:b/>
          <w:color w:val="000000" w:themeColor="text1"/>
        </w:rPr>
        <w:t>(I C)</w:t>
      </w:r>
    </w:p>
    <w:p w:rsidR="00902869" w:rsidRPr="00FD2070" w:rsidRDefault="00132111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высоком риске ССО (ишемия &gt;</w:t>
      </w:r>
      <w:r w:rsidR="004C411D" w:rsidRPr="00FD2070">
        <w:rPr>
          <w:color w:val="000000" w:themeColor="text1"/>
        </w:rPr>
        <w:t xml:space="preserve">10% миокарда по данным </w:t>
      </w:r>
      <w:proofErr w:type="spellStart"/>
      <w:proofErr w:type="gramStart"/>
      <w:r w:rsidR="004C411D" w:rsidRPr="00FD2070">
        <w:rPr>
          <w:color w:val="000000" w:themeColor="text1"/>
        </w:rPr>
        <w:t>стресс-визуализации</w:t>
      </w:r>
      <w:proofErr w:type="spellEnd"/>
      <w:proofErr w:type="gramEnd"/>
      <w:r w:rsidR="004C411D" w:rsidRPr="00FD2070">
        <w:rPr>
          <w:color w:val="000000" w:themeColor="text1"/>
        </w:rPr>
        <w:t xml:space="preserve">) рекомендуется провести </w:t>
      </w:r>
      <w:proofErr w:type="spellStart"/>
      <w:r w:rsidR="004C411D" w:rsidRPr="00FD2070">
        <w:rPr>
          <w:color w:val="000000" w:themeColor="text1"/>
        </w:rPr>
        <w:t>КАГ</w:t>
      </w:r>
      <w:r w:rsidR="00D85FD6" w:rsidRPr="00FD2070">
        <w:rPr>
          <w:color w:val="000000" w:themeColor="text1"/>
        </w:rPr>
        <w:t>для</w:t>
      </w:r>
      <w:proofErr w:type="spellEnd"/>
      <w:r w:rsidR="00D85FD6" w:rsidRPr="00FD2070">
        <w:rPr>
          <w:color w:val="000000" w:themeColor="text1"/>
        </w:rPr>
        <w:t xml:space="preserve"> выявления показаний к </w:t>
      </w:r>
      <w:proofErr w:type="spellStart"/>
      <w:r w:rsidR="00D85FD6" w:rsidRPr="00FD2070">
        <w:rPr>
          <w:color w:val="000000" w:themeColor="text1"/>
        </w:rPr>
        <w:t>реваскуляризации</w:t>
      </w:r>
      <w:proofErr w:type="spellEnd"/>
      <w:r w:rsidR="004C411D" w:rsidRPr="00FD2070">
        <w:rPr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(I C)</w:t>
      </w:r>
    </w:p>
    <w:p w:rsidR="00C064BC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некоторых случаях, после ЧКВ высокого риска (например, при </w:t>
      </w:r>
      <w:proofErr w:type="spellStart"/>
      <w:r w:rsidRPr="00FD2070">
        <w:rPr>
          <w:color w:val="000000" w:themeColor="text1"/>
        </w:rPr>
        <w:t>стентировании</w:t>
      </w:r>
      <w:proofErr w:type="spellEnd"/>
      <w:r w:rsidRPr="00FD2070">
        <w:rPr>
          <w:color w:val="000000" w:themeColor="text1"/>
        </w:rPr>
        <w:t xml:space="preserve"> ствола </w:t>
      </w:r>
      <w:proofErr w:type="gramStart"/>
      <w:r w:rsidRPr="00FD2070">
        <w:rPr>
          <w:color w:val="000000" w:themeColor="text1"/>
        </w:rPr>
        <w:t>левой</w:t>
      </w:r>
      <w:proofErr w:type="gramEnd"/>
      <w:r w:rsidRPr="00FD2070">
        <w:rPr>
          <w:color w:val="000000" w:themeColor="text1"/>
        </w:rPr>
        <w:t xml:space="preserve"> КА) рекомендуется провести контрольную КАГ через 3 - 12 месяцев после </w:t>
      </w:r>
      <w:proofErr w:type="spellStart"/>
      <w:r w:rsidRPr="00FD2070">
        <w:rPr>
          <w:color w:val="000000" w:themeColor="text1"/>
        </w:rPr>
        <w:t>вмешательства</w:t>
      </w:r>
      <w:r w:rsidR="00D85FD6" w:rsidRPr="00FD2070">
        <w:rPr>
          <w:color w:val="000000" w:themeColor="text1"/>
        </w:rPr>
        <w:t>для</w:t>
      </w:r>
      <w:proofErr w:type="spellEnd"/>
      <w:r w:rsidR="00D85FD6" w:rsidRPr="00FD2070">
        <w:rPr>
          <w:color w:val="000000" w:themeColor="text1"/>
        </w:rPr>
        <w:t xml:space="preserve"> контроля состояния </w:t>
      </w:r>
      <w:proofErr w:type="spellStart"/>
      <w:r w:rsidR="00D85FD6" w:rsidRPr="00FD2070">
        <w:rPr>
          <w:color w:val="000000" w:themeColor="text1"/>
        </w:rPr>
        <w:t>стента</w:t>
      </w:r>
      <w:proofErr w:type="spellEnd"/>
      <w:r w:rsidRPr="00FD2070">
        <w:rPr>
          <w:color w:val="000000" w:themeColor="text1"/>
        </w:rPr>
        <w:t>.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color w:val="000000" w:themeColor="text1"/>
        </w:rPr>
        <w:t>IIb</w:t>
      </w:r>
      <w:proofErr w:type="spellEnd"/>
      <w:r w:rsidR="00F06DB2" w:rsidRPr="00FD2070">
        <w:rPr>
          <w:b/>
          <w:color w:val="000000" w:themeColor="text1"/>
        </w:rPr>
        <w:t xml:space="preserve"> C)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Повсеместное проведение контрольной КАГ в ранние и поздние сроки после ЧКВ, в отсутствие </w:t>
      </w:r>
      <w:proofErr w:type="spellStart"/>
      <w:r w:rsidRPr="00FD2070">
        <w:rPr>
          <w:color w:val="000000" w:themeColor="text1"/>
        </w:rPr>
        <w:t>рецидивирования</w:t>
      </w:r>
      <w:proofErr w:type="spellEnd"/>
      <w:r w:rsidRPr="00FD2070">
        <w:rPr>
          <w:color w:val="000000" w:themeColor="text1"/>
        </w:rPr>
        <w:t xml:space="preserve"> клинической симптоматики не рекомендуется.</w:t>
      </w:r>
      <w:r w:rsidR="00F06DB2" w:rsidRPr="00FD2070">
        <w:rPr>
          <w:b/>
          <w:color w:val="000000" w:themeColor="text1"/>
        </w:rPr>
        <w:t>(</w:t>
      </w:r>
      <w:r w:rsidR="00F06DB2" w:rsidRPr="00FD2070">
        <w:rPr>
          <w:b/>
          <w:bCs/>
          <w:color w:val="000000" w:themeColor="text1"/>
        </w:rPr>
        <w:t>I</w:t>
      </w:r>
      <w:r w:rsidR="00F06DB2" w:rsidRPr="00FD2070">
        <w:rPr>
          <w:b/>
          <w:bCs/>
          <w:color w:val="000000" w:themeColor="text1"/>
          <w:lang w:val="en-US"/>
        </w:rPr>
        <w:t>IIC</w:t>
      </w:r>
      <w:r w:rsidR="00F06DB2" w:rsidRPr="00FD2070">
        <w:rPr>
          <w:b/>
          <w:bCs/>
          <w:color w:val="000000" w:themeColor="text1"/>
        </w:rPr>
        <w:t>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Трудоспособным пациентам со стабильной ИБС, чья профессиональная деятельность связана с потенциальным общественным риском (водители, крановщики, пилоты и пр.) после </w:t>
      </w:r>
      <w:proofErr w:type="spellStart"/>
      <w:r w:rsidRPr="00FD2070">
        <w:rPr>
          <w:color w:val="000000" w:themeColor="text1"/>
        </w:rPr>
        <w:t>реваскуляризации</w:t>
      </w:r>
      <w:proofErr w:type="spellEnd"/>
      <w:r w:rsidRPr="00FD2070">
        <w:rPr>
          <w:color w:val="000000" w:themeColor="text1"/>
        </w:rPr>
        <w:t xml:space="preserve"> миокарда рекомендуется проводить плановую нагрузочную пробу с визуализацией в ранние сроки (через 4 - 6 месяцев) после выписки из стационара.</w:t>
      </w:r>
      <w:r w:rsidR="00C064BC" w:rsidRPr="00FD2070">
        <w:rPr>
          <w:color w:val="000000" w:themeColor="text1"/>
        </w:rPr>
        <w:t> </w:t>
      </w:r>
      <w:r w:rsidR="00F06DB2" w:rsidRPr="00FD2070">
        <w:rPr>
          <w:b/>
          <w:color w:val="000000" w:themeColor="text1"/>
        </w:rPr>
        <w:t>(</w:t>
      </w:r>
      <w:proofErr w:type="spellStart"/>
      <w:r w:rsidR="00F06DB2" w:rsidRPr="00FD2070">
        <w:rPr>
          <w:b/>
          <w:bCs/>
          <w:color w:val="000000" w:themeColor="text1"/>
        </w:rPr>
        <w:t>IIa</w:t>
      </w:r>
      <w:proofErr w:type="spellEnd"/>
      <w:r w:rsidR="00F06DB2" w:rsidRPr="00FD2070">
        <w:rPr>
          <w:b/>
          <w:bCs/>
          <w:color w:val="000000" w:themeColor="text1"/>
        </w:rPr>
        <w:t xml:space="preserve"> С)</w:t>
      </w: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У пациентов с низким уровнем физической активности, тренировочная программа должна быть максимально облегченной, с постепенным, по мере тренированности, увеличением нагрузки. Регулярные физические тренировки также помогает снизить избыточную массу тела, снизить </w:t>
      </w:r>
      <w:proofErr w:type="gramStart"/>
      <w:r w:rsidRPr="00FD2070">
        <w:rPr>
          <w:color w:val="000000" w:themeColor="text1"/>
        </w:rPr>
        <w:t>повышенное</w:t>
      </w:r>
      <w:proofErr w:type="gramEnd"/>
      <w:r w:rsidRPr="00FD2070">
        <w:rPr>
          <w:color w:val="000000" w:themeColor="text1"/>
        </w:rPr>
        <w:t xml:space="preserve"> АД. Физическое состояние пациента с ИБС во многом определяет и его способность к реализации сексуальной активности. Перед тем, как рекомендовать тот или иной вид физической активности, врач должен получить результаты нагрузочного теста с определением функциональных возможностей больного.</w:t>
      </w:r>
    </w:p>
    <w:p w:rsidR="00EA04B5" w:rsidRPr="00FD2070" w:rsidRDefault="00EA04B5" w:rsidP="00753DEF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4C411D" w:rsidP="00753DEF">
      <w:pPr>
        <w:pStyle w:val="ConsPlusNormal"/>
        <w:ind w:firstLine="54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Всем больным ИБС рекомендуется ежегодная сезонная вакцинация против гриппа, особенно настоятельно - лицам пожилого возраста (в отсутствие абсолютных </w:t>
      </w:r>
      <w:r w:rsidRPr="00FD2070">
        <w:rPr>
          <w:color w:val="000000" w:themeColor="text1"/>
        </w:rPr>
        <w:lastRenderedPageBreak/>
        <w:t>противопоказаний).</w:t>
      </w:r>
      <w:r w:rsidR="00F06DB2" w:rsidRPr="00FD2070">
        <w:rPr>
          <w:b/>
          <w:color w:val="000000" w:themeColor="text1"/>
        </w:rPr>
        <w:t>(I C)</w:t>
      </w:r>
    </w:p>
    <w:p w:rsidR="00A26F55" w:rsidRPr="00FD2070" w:rsidRDefault="00A26F5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FD2070" w:rsidRDefault="00D85FD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2070">
        <w:rPr>
          <w:rFonts w:ascii="Times New Roman" w:hAnsi="Times New Roman" w:cs="Times New Roman"/>
          <w:color w:val="000000" w:themeColor="text1"/>
          <w:sz w:val="26"/>
          <w:szCs w:val="26"/>
        </w:rPr>
        <w:t>Алгоритмы ведения пациента</w:t>
      </w:r>
    </w:p>
    <w:p w:rsidR="00902869" w:rsidRPr="00FD2070" w:rsidRDefault="00902869">
      <w:pPr>
        <w:pStyle w:val="ConsPlusNormal"/>
        <w:ind w:firstLine="540"/>
        <w:jc w:val="both"/>
        <w:rPr>
          <w:color w:val="000000" w:themeColor="text1"/>
        </w:rPr>
      </w:pPr>
    </w:p>
    <w:p w:rsidR="00902869" w:rsidRPr="00BD3863" w:rsidRDefault="0038775A">
      <w:pPr>
        <w:pStyle w:val="ConsPlusNormal"/>
        <w:jc w:val="center"/>
      </w:pPr>
      <w:r>
        <w:rPr>
          <w:noProof/>
          <w:position w:val="-643"/>
        </w:rPr>
        <w:lastRenderedPageBreak/>
        <w:drawing>
          <wp:inline distT="0" distB="0" distL="0" distR="0">
            <wp:extent cx="6050915" cy="832485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69" w:rsidRPr="00BD3863" w:rsidRDefault="00902869">
      <w:pPr>
        <w:pStyle w:val="ConsPlusNormal"/>
        <w:ind w:firstLine="540"/>
        <w:jc w:val="both"/>
      </w:pPr>
    </w:p>
    <w:p w:rsidR="003A1BF7" w:rsidRDefault="003A1BF7" w:rsidP="003A1BF7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A1BF7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902869" w:rsidRPr="00BD3863" w:rsidRDefault="004C411D" w:rsidP="003A1B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lastRenderedPageBreak/>
        <w:t>Алгоритм диагностики стабильной ИБС</w:t>
      </w:r>
    </w:p>
    <w:p w:rsidR="00902869" w:rsidRPr="00BD3863" w:rsidRDefault="00902869">
      <w:pPr>
        <w:pStyle w:val="ConsPlusNormal"/>
        <w:ind w:firstLine="540"/>
        <w:jc w:val="both"/>
      </w:pPr>
    </w:p>
    <w:p w:rsidR="00902869" w:rsidRPr="00BD3863" w:rsidRDefault="0038775A">
      <w:pPr>
        <w:pStyle w:val="ConsPlusNormal"/>
        <w:jc w:val="center"/>
      </w:pPr>
      <w:r>
        <w:rPr>
          <w:noProof/>
          <w:position w:val="-460"/>
        </w:rPr>
        <w:drawing>
          <wp:inline distT="0" distB="0" distL="0" distR="0">
            <wp:extent cx="5581650" cy="599503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99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69" w:rsidRPr="00BD3863" w:rsidRDefault="00902869">
      <w:pPr>
        <w:pStyle w:val="ConsPlusNormal"/>
        <w:ind w:firstLine="540"/>
        <w:jc w:val="both"/>
      </w:pPr>
    </w:p>
    <w:p w:rsidR="005D3932" w:rsidRDefault="004C411D">
      <w:pPr>
        <w:pStyle w:val="ConsPlusNormal"/>
        <w:ind w:firstLine="540"/>
        <w:jc w:val="both"/>
      </w:pPr>
      <w:r w:rsidRPr="00BD3863">
        <w:t xml:space="preserve">Примечания: </w:t>
      </w:r>
      <w:r w:rsidR="005D3932">
        <w:tab/>
      </w:r>
      <w:r w:rsidRPr="00BD3863">
        <w:t xml:space="preserve">ОКС - острый коронарный синдром; </w:t>
      </w:r>
    </w:p>
    <w:p w:rsidR="005D3932" w:rsidRDefault="004C411D" w:rsidP="005D3932">
      <w:pPr>
        <w:pStyle w:val="ConsPlusNormal"/>
        <w:ind w:left="1440" w:firstLine="720"/>
        <w:jc w:val="both"/>
      </w:pPr>
      <w:r w:rsidRPr="00BD3863">
        <w:t xml:space="preserve">ЭКГ - </w:t>
      </w:r>
      <w:proofErr w:type="gramStart"/>
      <w:r w:rsidRPr="00BD3863">
        <w:t>электрокардиографической</w:t>
      </w:r>
      <w:proofErr w:type="gramEnd"/>
      <w:r w:rsidRPr="00BD3863">
        <w:t xml:space="preserve"> исследование в покое; </w:t>
      </w:r>
    </w:p>
    <w:p w:rsidR="005D3932" w:rsidRDefault="004C411D" w:rsidP="005D3932">
      <w:pPr>
        <w:pStyle w:val="ConsPlusNormal"/>
        <w:ind w:left="1440" w:firstLine="720"/>
        <w:jc w:val="both"/>
      </w:pPr>
      <w:proofErr w:type="spellStart"/>
      <w:r w:rsidRPr="00BD3863">
        <w:t>ЭхоКГ</w:t>
      </w:r>
      <w:proofErr w:type="spellEnd"/>
      <w:r w:rsidRPr="00BD3863">
        <w:t xml:space="preserve"> - </w:t>
      </w:r>
      <w:proofErr w:type="spellStart"/>
      <w:r w:rsidRPr="00BD3863">
        <w:t>эхокардиографическое</w:t>
      </w:r>
      <w:proofErr w:type="spellEnd"/>
      <w:r w:rsidRPr="00BD3863">
        <w:t xml:space="preserve"> исследование в покое; </w:t>
      </w:r>
    </w:p>
    <w:p w:rsidR="005D3932" w:rsidRDefault="004C411D" w:rsidP="005D3932">
      <w:pPr>
        <w:pStyle w:val="ConsPlusNormal"/>
        <w:ind w:left="1440" w:firstLine="720"/>
        <w:jc w:val="both"/>
      </w:pPr>
      <w:r w:rsidRPr="00BD3863">
        <w:t xml:space="preserve">ПТВ - </w:t>
      </w:r>
      <w:proofErr w:type="spellStart"/>
      <w:r w:rsidRPr="00BD3863">
        <w:t>предтестовая</w:t>
      </w:r>
      <w:proofErr w:type="spellEnd"/>
      <w:r w:rsidRPr="00BD3863">
        <w:t xml:space="preserve"> вероятность заболевания у данного больного; </w:t>
      </w:r>
    </w:p>
    <w:p w:rsidR="005D3932" w:rsidRDefault="004C411D" w:rsidP="005D3932">
      <w:pPr>
        <w:pStyle w:val="ConsPlusNormal"/>
        <w:ind w:left="1440" w:firstLine="720"/>
        <w:jc w:val="both"/>
      </w:pPr>
      <w:r w:rsidRPr="00BD3863">
        <w:t>БХАК - б</w:t>
      </w:r>
      <w:r w:rsidR="00DD34FD">
        <w:t xml:space="preserve">иохимический анализ крови с </w:t>
      </w:r>
      <w:proofErr w:type="spellStart"/>
      <w:r w:rsidR="00DD34FD">
        <w:t>липи</w:t>
      </w:r>
      <w:r w:rsidRPr="00BD3863">
        <w:t>дограммой</w:t>
      </w:r>
      <w:proofErr w:type="spellEnd"/>
      <w:r w:rsidRPr="00BD3863">
        <w:t xml:space="preserve">; </w:t>
      </w:r>
    </w:p>
    <w:p w:rsidR="005D3932" w:rsidRDefault="004C411D" w:rsidP="005D3932">
      <w:pPr>
        <w:pStyle w:val="ConsPlusNormal"/>
        <w:ind w:left="1440" w:firstLine="720"/>
        <w:jc w:val="both"/>
      </w:pPr>
      <w:r w:rsidRPr="00BD3863">
        <w:t xml:space="preserve">РГК - рентгенографическое исследование грудной клетки; </w:t>
      </w:r>
    </w:p>
    <w:p w:rsidR="00902869" w:rsidRPr="00BD3863" w:rsidRDefault="004C411D" w:rsidP="005D3932">
      <w:pPr>
        <w:pStyle w:val="ConsPlusNormal"/>
        <w:ind w:left="1440" w:firstLine="720"/>
        <w:jc w:val="both"/>
      </w:pPr>
      <w:r w:rsidRPr="00BD3863">
        <w:t>* - проводится в отдельных случаях по показаниям</w:t>
      </w:r>
    </w:p>
    <w:p w:rsidR="00902869" w:rsidRPr="00BD3863" w:rsidRDefault="00902869">
      <w:pPr>
        <w:pStyle w:val="ConsPlusNormal"/>
        <w:ind w:firstLine="540"/>
        <w:jc w:val="both"/>
      </w:pPr>
    </w:p>
    <w:p w:rsidR="003A1BF7" w:rsidRDefault="003A1BF7" w:rsidP="003A1B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  <w:sectPr w:rsidR="003A1BF7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A1BF7" w:rsidRDefault="004C411D" w:rsidP="003A1B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lastRenderedPageBreak/>
        <w:t xml:space="preserve">Алгоритм ведения пациентов с диагнозом </w:t>
      </w:r>
      <w:proofErr w:type="gramStart"/>
      <w:r w:rsidRPr="00BD3863">
        <w:rPr>
          <w:rFonts w:ascii="Times New Roman" w:hAnsi="Times New Roman" w:cs="Times New Roman"/>
        </w:rPr>
        <w:t>стабильной</w:t>
      </w:r>
      <w:proofErr w:type="gramEnd"/>
      <w:r w:rsidRPr="00BD3863">
        <w:rPr>
          <w:rFonts w:ascii="Times New Roman" w:hAnsi="Times New Roman" w:cs="Times New Roman"/>
        </w:rPr>
        <w:t xml:space="preserve"> ИБС и</w:t>
      </w:r>
    </w:p>
    <w:p w:rsidR="00902869" w:rsidRPr="00BD3863" w:rsidRDefault="004C411D" w:rsidP="003A1BF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t>низким риском осложнений</w:t>
      </w:r>
    </w:p>
    <w:p w:rsidR="00902869" w:rsidRPr="00BD3863" w:rsidRDefault="00902869">
      <w:pPr>
        <w:pStyle w:val="ConsPlusNormal"/>
        <w:ind w:firstLine="540"/>
        <w:jc w:val="both"/>
      </w:pPr>
    </w:p>
    <w:p w:rsidR="00902869" w:rsidRPr="00BD3863" w:rsidRDefault="0038775A">
      <w:pPr>
        <w:pStyle w:val="ConsPlusNormal"/>
        <w:jc w:val="center"/>
      </w:pPr>
      <w:r>
        <w:rPr>
          <w:noProof/>
          <w:position w:val="-529"/>
        </w:rPr>
        <w:drawing>
          <wp:inline distT="0" distB="0" distL="0" distR="0">
            <wp:extent cx="5812155" cy="68700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687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69" w:rsidRPr="00BD3863" w:rsidRDefault="00902869">
      <w:pPr>
        <w:pStyle w:val="ConsPlusNormal"/>
        <w:ind w:firstLine="540"/>
        <w:jc w:val="both"/>
      </w:pPr>
    </w:p>
    <w:p w:rsidR="00F06DB2" w:rsidRDefault="004C411D">
      <w:pPr>
        <w:pStyle w:val="ConsPlusNormal"/>
        <w:ind w:firstLine="540"/>
        <w:jc w:val="both"/>
      </w:pPr>
      <w:r w:rsidRPr="00BD3863">
        <w:t xml:space="preserve">Примечания: КАГ - </w:t>
      </w:r>
      <w:proofErr w:type="spellStart"/>
      <w:r w:rsidRPr="00BD3863">
        <w:t>коронароангиография</w:t>
      </w:r>
      <w:proofErr w:type="spellEnd"/>
      <w:r w:rsidRPr="00BD3863">
        <w:t xml:space="preserve">; </w:t>
      </w:r>
    </w:p>
    <w:p w:rsidR="00F06DB2" w:rsidRDefault="004C411D" w:rsidP="00F06DB2">
      <w:pPr>
        <w:pStyle w:val="ConsPlusNormal"/>
        <w:ind w:left="1440"/>
        <w:jc w:val="both"/>
      </w:pPr>
      <w:r w:rsidRPr="00BD3863">
        <w:t xml:space="preserve">КШ - коронарное шунтирование; </w:t>
      </w:r>
    </w:p>
    <w:p w:rsidR="00902869" w:rsidRPr="00BD3863" w:rsidRDefault="004C411D" w:rsidP="00F06DB2">
      <w:pPr>
        <w:pStyle w:val="ConsPlusNormal"/>
        <w:ind w:left="1440"/>
        <w:jc w:val="both"/>
      </w:pPr>
      <w:r w:rsidRPr="00BD3863">
        <w:t xml:space="preserve">ЧКВ - </w:t>
      </w:r>
      <w:proofErr w:type="spellStart"/>
      <w:r w:rsidRPr="00BD3863">
        <w:t>чрескожное</w:t>
      </w:r>
      <w:proofErr w:type="spellEnd"/>
      <w:r w:rsidRPr="00BD3863">
        <w:t xml:space="preserve"> коронарное вмешательство.</w:t>
      </w:r>
    </w:p>
    <w:p w:rsidR="00902869" w:rsidRPr="00BD3863" w:rsidRDefault="00902869">
      <w:pPr>
        <w:pStyle w:val="ConsPlusNormal"/>
        <w:ind w:firstLine="540"/>
        <w:jc w:val="both"/>
      </w:pPr>
    </w:p>
    <w:p w:rsidR="003A1BF7" w:rsidRDefault="003A1BF7" w:rsidP="003A1BF7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A1BF7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A1BF7" w:rsidRDefault="004C411D" w:rsidP="003A1B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lastRenderedPageBreak/>
        <w:t xml:space="preserve">Алгоритм ведения пациентов с диагнозом </w:t>
      </w:r>
      <w:proofErr w:type="gramStart"/>
      <w:r w:rsidRPr="00BD3863">
        <w:rPr>
          <w:rFonts w:ascii="Times New Roman" w:hAnsi="Times New Roman" w:cs="Times New Roman"/>
        </w:rPr>
        <w:t>стабильной</w:t>
      </w:r>
      <w:proofErr w:type="gramEnd"/>
      <w:r w:rsidRPr="00BD3863">
        <w:rPr>
          <w:rFonts w:ascii="Times New Roman" w:hAnsi="Times New Roman" w:cs="Times New Roman"/>
        </w:rPr>
        <w:t xml:space="preserve"> ИБС</w:t>
      </w:r>
    </w:p>
    <w:p w:rsidR="00902869" w:rsidRPr="00BD3863" w:rsidRDefault="004C411D" w:rsidP="003A1B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t>и промежуточным риском осложнений</w:t>
      </w:r>
    </w:p>
    <w:p w:rsidR="00902869" w:rsidRPr="00BD3863" w:rsidRDefault="00902869">
      <w:pPr>
        <w:pStyle w:val="ConsPlusNormal"/>
        <w:ind w:firstLine="540"/>
        <w:jc w:val="both"/>
      </w:pPr>
    </w:p>
    <w:p w:rsidR="00902869" w:rsidRPr="00BD3863" w:rsidRDefault="0038775A">
      <w:pPr>
        <w:pStyle w:val="ConsPlusNormal"/>
        <w:jc w:val="center"/>
      </w:pPr>
      <w:r>
        <w:rPr>
          <w:noProof/>
          <w:position w:val="-449"/>
        </w:rPr>
        <w:drawing>
          <wp:inline distT="0" distB="0" distL="0" distR="0">
            <wp:extent cx="5120640" cy="5868035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86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69" w:rsidRPr="00BD3863" w:rsidRDefault="00902869">
      <w:pPr>
        <w:pStyle w:val="ConsPlusNormal"/>
        <w:ind w:firstLine="540"/>
        <w:jc w:val="both"/>
      </w:pPr>
    </w:p>
    <w:p w:rsidR="00737EFC" w:rsidRDefault="004C411D">
      <w:pPr>
        <w:pStyle w:val="ConsPlusNormal"/>
        <w:ind w:firstLine="540"/>
        <w:jc w:val="both"/>
      </w:pPr>
      <w:r w:rsidRPr="00BD3863">
        <w:t>Примечания:</w:t>
      </w:r>
      <w:r w:rsidR="00737EFC">
        <w:tab/>
      </w:r>
      <w:r w:rsidRPr="00BD3863">
        <w:t xml:space="preserve">КАГ - </w:t>
      </w:r>
      <w:proofErr w:type="spellStart"/>
      <w:r w:rsidRPr="00BD3863">
        <w:t>коронароангиография</w:t>
      </w:r>
      <w:proofErr w:type="spellEnd"/>
      <w:r w:rsidRPr="00BD3863">
        <w:t xml:space="preserve">; </w:t>
      </w:r>
    </w:p>
    <w:p w:rsidR="00737EFC" w:rsidRDefault="004C411D" w:rsidP="00737EFC">
      <w:pPr>
        <w:pStyle w:val="ConsPlusNormal"/>
        <w:ind w:left="1440" w:firstLine="720"/>
        <w:jc w:val="both"/>
      </w:pPr>
      <w:r w:rsidRPr="00BD3863">
        <w:t xml:space="preserve">КШ - коронарное шунтирование; </w:t>
      </w:r>
    </w:p>
    <w:p w:rsidR="00902869" w:rsidRPr="00BD3863" w:rsidRDefault="004C411D" w:rsidP="00737EFC">
      <w:pPr>
        <w:pStyle w:val="ConsPlusNormal"/>
        <w:ind w:left="1440" w:firstLine="720"/>
        <w:jc w:val="both"/>
      </w:pPr>
      <w:r w:rsidRPr="00BD3863">
        <w:t xml:space="preserve">ЧКВ - </w:t>
      </w:r>
      <w:proofErr w:type="spellStart"/>
      <w:r w:rsidRPr="00BD3863">
        <w:t>чрескожное</w:t>
      </w:r>
      <w:proofErr w:type="spellEnd"/>
      <w:r w:rsidRPr="00BD3863">
        <w:t xml:space="preserve"> коронарное вмешательство.</w:t>
      </w:r>
    </w:p>
    <w:p w:rsidR="003A1BF7" w:rsidRDefault="003A1BF7" w:rsidP="003A1BF7">
      <w:pPr>
        <w:pStyle w:val="ConsPlusTitle"/>
        <w:jc w:val="both"/>
        <w:outlineLvl w:val="1"/>
        <w:rPr>
          <w:rFonts w:ascii="Times New Roman" w:hAnsi="Times New Roman" w:cs="Times New Roman"/>
          <w:b w:val="0"/>
          <w:bCs w:val="0"/>
        </w:rPr>
      </w:pPr>
    </w:p>
    <w:p w:rsidR="003A1BF7" w:rsidRDefault="003A1BF7" w:rsidP="003A1BF7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3A1BF7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A1BF7" w:rsidRDefault="004C411D" w:rsidP="003A1B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lastRenderedPageBreak/>
        <w:t xml:space="preserve">Алгоритм ведения пациентов с диагнозом </w:t>
      </w:r>
      <w:proofErr w:type="gramStart"/>
      <w:r w:rsidRPr="00BD3863">
        <w:rPr>
          <w:rFonts w:ascii="Times New Roman" w:hAnsi="Times New Roman" w:cs="Times New Roman"/>
        </w:rPr>
        <w:t>стабильной</w:t>
      </w:r>
      <w:proofErr w:type="gramEnd"/>
      <w:r w:rsidRPr="00BD3863">
        <w:rPr>
          <w:rFonts w:ascii="Times New Roman" w:hAnsi="Times New Roman" w:cs="Times New Roman"/>
        </w:rPr>
        <w:t xml:space="preserve"> ИБС и</w:t>
      </w:r>
    </w:p>
    <w:p w:rsidR="00902869" w:rsidRPr="00BD3863" w:rsidRDefault="004C411D" w:rsidP="003A1B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D3863">
        <w:rPr>
          <w:rFonts w:ascii="Times New Roman" w:hAnsi="Times New Roman" w:cs="Times New Roman"/>
        </w:rPr>
        <w:t xml:space="preserve"> высоким риском осложнений</w:t>
      </w:r>
    </w:p>
    <w:p w:rsidR="00902869" w:rsidRPr="00BD3863" w:rsidRDefault="00902869">
      <w:pPr>
        <w:pStyle w:val="ConsPlusNormal"/>
        <w:ind w:firstLine="540"/>
        <w:jc w:val="both"/>
      </w:pPr>
    </w:p>
    <w:p w:rsidR="00902869" w:rsidRPr="00BD3863" w:rsidRDefault="0038775A">
      <w:pPr>
        <w:pStyle w:val="ConsPlusNormal"/>
        <w:jc w:val="center"/>
      </w:pPr>
      <w:r>
        <w:rPr>
          <w:noProof/>
          <w:position w:val="-359"/>
        </w:rPr>
        <w:drawing>
          <wp:inline distT="0" distB="0" distL="0" distR="0">
            <wp:extent cx="5136515" cy="4707255"/>
            <wp:effectExtent l="1905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470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69" w:rsidRPr="00BD3863" w:rsidRDefault="00902869">
      <w:pPr>
        <w:pStyle w:val="ConsPlusNormal"/>
        <w:ind w:firstLine="540"/>
        <w:jc w:val="both"/>
      </w:pPr>
    </w:p>
    <w:p w:rsidR="008A0DEB" w:rsidRDefault="004C411D">
      <w:pPr>
        <w:pStyle w:val="ConsPlusNormal"/>
        <w:ind w:firstLine="540"/>
        <w:jc w:val="both"/>
      </w:pPr>
      <w:r w:rsidRPr="00BD3863">
        <w:t xml:space="preserve">Примечания: </w:t>
      </w:r>
      <w:r w:rsidR="008A0DEB">
        <w:tab/>
      </w:r>
      <w:r w:rsidRPr="00BD3863">
        <w:t xml:space="preserve">КАГ - </w:t>
      </w:r>
      <w:proofErr w:type="spellStart"/>
      <w:r w:rsidRPr="00BD3863">
        <w:t>коронароангиография</w:t>
      </w:r>
      <w:proofErr w:type="spellEnd"/>
      <w:r w:rsidRPr="00BD3863">
        <w:t xml:space="preserve">; </w:t>
      </w:r>
    </w:p>
    <w:p w:rsidR="008A0DEB" w:rsidRDefault="004C411D" w:rsidP="008A0DEB">
      <w:pPr>
        <w:pStyle w:val="ConsPlusNormal"/>
        <w:ind w:left="1440" w:firstLine="720"/>
        <w:jc w:val="both"/>
      </w:pPr>
      <w:r w:rsidRPr="00BD3863">
        <w:t xml:space="preserve">КШ - коронарное шунтирование; </w:t>
      </w:r>
    </w:p>
    <w:p w:rsidR="00902869" w:rsidRDefault="004C411D" w:rsidP="008A0DEB">
      <w:pPr>
        <w:pStyle w:val="ConsPlusNormal"/>
        <w:ind w:left="1440" w:firstLine="720"/>
        <w:jc w:val="both"/>
      </w:pPr>
      <w:r w:rsidRPr="00BD3863">
        <w:t xml:space="preserve">ЧКВ - </w:t>
      </w:r>
      <w:proofErr w:type="spellStart"/>
      <w:r w:rsidRPr="00BD3863">
        <w:t>чрескожное</w:t>
      </w:r>
      <w:proofErr w:type="spellEnd"/>
      <w:r w:rsidRPr="00BD3863">
        <w:t xml:space="preserve"> коронарное вмешательство.</w:t>
      </w:r>
    </w:p>
    <w:p w:rsidR="003A1BF7" w:rsidRDefault="003A1BF7">
      <w:pPr>
        <w:pStyle w:val="ConsPlusNormal"/>
        <w:ind w:firstLine="540"/>
        <w:jc w:val="both"/>
        <w:sectPr w:rsidR="003A1BF7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2D1178" w:rsidRDefault="002F4891" w:rsidP="00595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5BD">
        <w:rPr>
          <w:rFonts w:ascii="Times New Roman" w:hAnsi="Times New Roman"/>
          <w:b/>
          <w:sz w:val="24"/>
          <w:szCs w:val="24"/>
        </w:rPr>
        <w:lastRenderedPageBreak/>
        <w:t xml:space="preserve">Мотивационная характеристика </w:t>
      </w:r>
      <w:proofErr w:type="spellStart"/>
      <w:r w:rsidRPr="00B355BD">
        <w:rPr>
          <w:rFonts w:ascii="Times New Roman" w:hAnsi="Times New Roman"/>
          <w:b/>
          <w:sz w:val="24"/>
          <w:szCs w:val="24"/>
        </w:rPr>
        <w:t>темы</w:t>
      </w:r>
      <w:proofErr w:type="gramStart"/>
      <w:r w:rsidR="00595CAF" w:rsidRPr="00B355BD">
        <w:rPr>
          <w:rFonts w:ascii="Times New Roman" w:hAnsi="Times New Roman"/>
          <w:b/>
          <w:sz w:val="24"/>
          <w:szCs w:val="24"/>
        </w:rPr>
        <w:t>:</w:t>
      </w:r>
      <w:r w:rsidR="00B355BD" w:rsidRPr="00B355BD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B355BD" w:rsidRPr="00B355BD">
        <w:rPr>
          <w:rFonts w:ascii="Times New Roman" w:hAnsi="Times New Roman"/>
          <w:b/>
          <w:sz w:val="24"/>
          <w:szCs w:val="24"/>
        </w:rPr>
        <w:t>табильная</w:t>
      </w:r>
      <w:proofErr w:type="spellEnd"/>
      <w:r w:rsidR="00B355BD" w:rsidRPr="00B355BD">
        <w:rPr>
          <w:rFonts w:ascii="Times New Roman" w:hAnsi="Times New Roman"/>
          <w:b/>
          <w:sz w:val="24"/>
          <w:szCs w:val="24"/>
        </w:rPr>
        <w:t xml:space="preserve"> ишемическая болезнь сердца</w:t>
      </w:r>
    </w:p>
    <w:p w:rsidR="002F4891" w:rsidRPr="00FD2070" w:rsidRDefault="002F4891" w:rsidP="00595C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>на основе</w:t>
      </w:r>
      <w:r w:rsidR="00FD2070" w:rsidRPr="00FD20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2137C" w:rsidRPr="00FD2070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r w:rsidR="003719D8" w:rsidRPr="00FD2070">
        <w:rPr>
          <w:rFonts w:ascii="Times New Roman" w:hAnsi="Times New Roman"/>
          <w:b/>
          <w:color w:val="000000" w:themeColor="text1"/>
          <w:sz w:val="24"/>
          <w:szCs w:val="24"/>
        </w:rPr>
        <w:t>оссийских</w:t>
      </w: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>клинических</w:t>
      </w:r>
      <w:proofErr w:type="spellEnd"/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рекомендаций</w:t>
      </w:r>
      <w:r w:rsidR="00FD2070" w:rsidRPr="00FD20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719D8" w:rsidRPr="00FD2070">
        <w:rPr>
          <w:rFonts w:ascii="Times New Roman" w:hAnsi="Times New Roman"/>
          <w:b/>
          <w:color w:val="000000" w:themeColor="text1"/>
          <w:sz w:val="24"/>
          <w:szCs w:val="24"/>
        </w:rPr>
        <w:t>2020 года</w:t>
      </w:r>
    </w:p>
    <w:p w:rsidR="00595CAF" w:rsidRPr="00FD2070" w:rsidRDefault="00595CAF" w:rsidP="00595CA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4891" w:rsidRPr="00FD2070" w:rsidRDefault="002F4891" w:rsidP="00595CAF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Знание темы необходимо для выявления признаков </w:t>
      </w:r>
      <w:r w:rsidR="002D1178"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стабильной 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ИБС при плановом обследовании, при обследовании по поводу предполагаемого заболевания – хронической коронарной недостаточности</w:t>
      </w:r>
      <w:r w:rsidR="00595CAF" w:rsidRPr="00FD20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595CAF" w:rsidRPr="00FD2070">
        <w:rPr>
          <w:rFonts w:ascii="Times New Roman" w:hAnsi="Times New Roman"/>
          <w:color w:val="000000" w:themeColor="text1"/>
          <w:sz w:val="24"/>
          <w:szCs w:val="24"/>
        </w:rPr>
        <w:t>проведения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дифференциально-диагностического поиска наиболее вероятного заболевания </w:t>
      </w:r>
      <w:proofErr w:type="spellStart"/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сердечно-сосудистой</w:t>
      </w:r>
      <w:proofErr w:type="spellEnd"/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системы.</w:t>
      </w:r>
    </w:p>
    <w:p w:rsidR="002F4891" w:rsidRPr="00FD2070" w:rsidRDefault="002F4891" w:rsidP="002F489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В ходе изучения темы необходимо повторение соответствующих разделов (заболевания сердца и сосудов) в гистологии, патологической анатомии, пропедевтике, ревматологии, кардиологи</w:t>
      </w:r>
      <w:r w:rsidR="00C80CDD"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и. </w:t>
      </w:r>
    </w:p>
    <w:p w:rsidR="002F4891" w:rsidRPr="00FD2070" w:rsidRDefault="002F4891" w:rsidP="002F489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i/>
          <w:color w:val="000000" w:themeColor="text1"/>
          <w:sz w:val="24"/>
          <w:szCs w:val="24"/>
        </w:rPr>
        <w:t>Цель занятия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2F4891" w:rsidRPr="00FD2070" w:rsidRDefault="002F4891" w:rsidP="002F4891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i/>
          <w:color w:val="000000" w:themeColor="text1"/>
          <w:sz w:val="24"/>
          <w:szCs w:val="24"/>
        </w:rPr>
        <w:t>Студенты должны уметь:</w:t>
      </w:r>
    </w:p>
    <w:p w:rsidR="002F4891" w:rsidRPr="00FD2070" w:rsidRDefault="002F4891" w:rsidP="00C80CDD">
      <w:pPr>
        <w:pStyle w:val="aa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Предположить диагноз </w:t>
      </w:r>
      <w:r w:rsidR="002D1178" w:rsidRPr="00FD2070">
        <w:rPr>
          <w:color w:val="000000" w:themeColor="text1"/>
        </w:rPr>
        <w:t xml:space="preserve">стабильной </w:t>
      </w:r>
      <w:r w:rsidRPr="00FD2070">
        <w:rPr>
          <w:color w:val="000000" w:themeColor="text1"/>
        </w:rPr>
        <w:t>ИБС на основании опроса и оценки факторов риска</w:t>
      </w:r>
    </w:p>
    <w:p w:rsidR="002F4891" w:rsidRPr="00FD2070" w:rsidRDefault="002F4891" w:rsidP="00C80CDD">
      <w:pPr>
        <w:pStyle w:val="aa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 w:rsidRPr="00FD2070">
        <w:rPr>
          <w:color w:val="000000" w:themeColor="text1"/>
        </w:rPr>
        <w:t>Подтвердить диагноз при объективном исследовании и данных ЭКГ в покое, при физической нагрузке, при мониторном исследовании</w:t>
      </w:r>
    </w:p>
    <w:p w:rsidR="002F4891" w:rsidRPr="00FD2070" w:rsidRDefault="002F4891" w:rsidP="00C80CDD">
      <w:pPr>
        <w:pStyle w:val="aa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Установить клиническую форму </w:t>
      </w:r>
      <w:r w:rsidR="002D1178" w:rsidRPr="00FD2070">
        <w:rPr>
          <w:color w:val="000000" w:themeColor="text1"/>
        </w:rPr>
        <w:t xml:space="preserve">стабильной </w:t>
      </w:r>
      <w:r w:rsidRPr="00FD2070">
        <w:rPr>
          <w:color w:val="000000" w:themeColor="text1"/>
        </w:rPr>
        <w:t>ИБС и степень тяжести на о</w:t>
      </w:r>
      <w:r w:rsidR="00C80CDD" w:rsidRPr="00FD2070">
        <w:rPr>
          <w:color w:val="000000" w:themeColor="text1"/>
        </w:rPr>
        <w:t>снове современной классификации</w:t>
      </w:r>
    </w:p>
    <w:p w:rsidR="002F4891" w:rsidRPr="00FD2070" w:rsidRDefault="002F4891" w:rsidP="00C80CDD">
      <w:pPr>
        <w:pStyle w:val="aa"/>
        <w:numPr>
          <w:ilvl w:val="0"/>
          <w:numId w:val="7"/>
        </w:numPr>
        <w:spacing w:after="200" w:line="276" w:lineRule="auto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Назначить индивидуальное лечение </w:t>
      </w:r>
      <w:r w:rsidR="002D1178" w:rsidRPr="00FD2070">
        <w:rPr>
          <w:color w:val="000000" w:themeColor="text1"/>
        </w:rPr>
        <w:t xml:space="preserve">стабильной ИБС </w:t>
      </w:r>
      <w:r w:rsidRPr="00FD2070">
        <w:rPr>
          <w:color w:val="000000" w:themeColor="text1"/>
        </w:rPr>
        <w:t xml:space="preserve">и оценить его эффективность на основе клинических рекомендаций </w:t>
      </w:r>
      <w:proofErr w:type="gramEnd"/>
    </w:p>
    <w:p w:rsidR="002F4891" w:rsidRPr="00FD2070" w:rsidRDefault="00C80CDD" w:rsidP="002F4891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Студент </w:t>
      </w:r>
      <w:r w:rsidR="002F4891" w:rsidRPr="00FD207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должен знать </w:t>
      </w:r>
    </w:p>
    <w:p w:rsidR="002F4891" w:rsidRPr="00FD2070" w:rsidRDefault="002F4891" w:rsidP="002F4891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Вопросы для подготовки к занятию </w:t>
      </w:r>
    </w:p>
    <w:p w:rsidR="002F4891" w:rsidRPr="00FD2070" w:rsidRDefault="002F4891" w:rsidP="002F4891">
      <w:pPr>
        <w:pStyle w:val="aa"/>
        <w:numPr>
          <w:ilvl w:val="0"/>
          <w:numId w:val="8"/>
        </w:numPr>
        <w:spacing w:after="200" w:line="276" w:lineRule="auto"/>
        <w:rPr>
          <w:color w:val="000000" w:themeColor="text1"/>
        </w:rPr>
      </w:pPr>
      <w:r w:rsidRPr="00FD2070">
        <w:rPr>
          <w:color w:val="000000" w:themeColor="text1"/>
        </w:rPr>
        <w:t xml:space="preserve">Современную классификацию </w:t>
      </w:r>
      <w:proofErr w:type="gramStart"/>
      <w:r w:rsidR="002D1178" w:rsidRPr="00FD2070">
        <w:rPr>
          <w:color w:val="000000" w:themeColor="text1"/>
        </w:rPr>
        <w:t>стабильной</w:t>
      </w:r>
      <w:proofErr w:type="gramEnd"/>
      <w:r w:rsidR="002D1178" w:rsidRPr="00FD2070">
        <w:rPr>
          <w:color w:val="000000" w:themeColor="text1"/>
        </w:rPr>
        <w:t xml:space="preserve"> ИБС</w:t>
      </w:r>
    </w:p>
    <w:p w:rsidR="002F4891" w:rsidRPr="00FD2070" w:rsidRDefault="002F4891" w:rsidP="002F4891">
      <w:pPr>
        <w:pStyle w:val="aa"/>
        <w:numPr>
          <w:ilvl w:val="0"/>
          <w:numId w:val="8"/>
        </w:numPr>
        <w:spacing w:after="200" w:line="276" w:lineRule="auto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Основные клинические формы </w:t>
      </w:r>
      <w:r w:rsidR="002D1178" w:rsidRPr="00FD2070">
        <w:rPr>
          <w:color w:val="000000" w:themeColor="text1"/>
        </w:rPr>
        <w:t>стабильной ИБС</w:t>
      </w:r>
      <w:proofErr w:type="gramEnd"/>
    </w:p>
    <w:p w:rsidR="002F4891" w:rsidRPr="00FD2070" w:rsidRDefault="002F4891" w:rsidP="00C80CDD">
      <w:pPr>
        <w:pStyle w:val="aa"/>
        <w:numPr>
          <w:ilvl w:val="0"/>
          <w:numId w:val="8"/>
        </w:numPr>
        <w:spacing w:after="200" w:line="276" w:lineRule="auto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Клинические проявления основных </w:t>
      </w:r>
      <w:r w:rsidR="00C80CDD" w:rsidRPr="00FD2070">
        <w:rPr>
          <w:color w:val="000000" w:themeColor="text1"/>
        </w:rPr>
        <w:t xml:space="preserve">заболеваний, протекающих с </w:t>
      </w:r>
      <w:r w:rsidRPr="00FD2070">
        <w:rPr>
          <w:color w:val="000000" w:themeColor="text1"/>
        </w:rPr>
        <w:t xml:space="preserve">симптомом </w:t>
      </w:r>
      <w:proofErr w:type="spellStart"/>
      <w:r w:rsidRPr="00FD2070">
        <w:rPr>
          <w:color w:val="000000" w:themeColor="text1"/>
        </w:rPr>
        <w:t>кардиалгии</w:t>
      </w:r>
      <w:proofErr w:type="spellEnd"/>
    </w:p>
    <w:p w:rsidR="002F4891" w:rsidRPr="00FD2070" w:rsidRDefault="002F4891" w:rsidP="00C80CDD">
      <w:pPr>
        <w:pStyle w:val="aa"/>
        <w:numPr>
          <w:ilvl w:val="0"/>
          <w:numId w:val="8"/>
        </w:numPr>
        <w:spacing w:after="200" w:line="276" w:lineRule="auto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Основные заболевания, протекающие с </w:t>
      </w:r>
      <w:proofErr w:type="spellStart"/>
      <w:r w:rsidRPr="00FD2070">
        <w:rPr>
          <w:color w:val="000000" w:themeColor="text1"/>
        </w:rPr>
        <w:t>кардиалгическим</w:t>
      </w:r>
      <w:proofErr w:type="spellEnd"/>
      <w:r w:rsidRPr="00FD2070">
        <w:rPr>
          <w:color w:val="000000" w:themeColor="text1"/>
        </w:rPr>
        <w:t xml:space="preserve"> симптомом</w:t>
      </w:r>
    </w:p>
    <w:p w:rsidR="002F4891" w:rsidRPr="00FD2070" w:rsidRDefault="002F4891" w:rsidP="00C80CDD">
      <w:pPr>
        <w:pStyle w:val="aa"/>
        <w:numPr>
          <w:ilvl w:val="0"/>
          <w:numId w:val="8"/>
        </w:numPr>
        <w:spacing w:after="200" w:line="276" w:lineRule="auto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Знание современных методов </w:t>
      </w:r>
      <w:r w:rsidR="009475CB" w:rsidRPr="00FD2070">
        <w:rPr>
          <w:color w:val="000000" w:themeColor="text1"/>
        </w:rPr>
        <w:t xml:space="preserve">инструментальной и </w:t>
      </w:r>
      <w:r w:rsidRPr="00FD2070">
        <w:rPr>
          <w:color w:val="000000" w:themeColor="text1"/>
        </w:rPr>
        <w:t xml:space="preserve">биохимической диагностики </w:t>
      </w:r>
      <w:proofErr w:type="spellStart"/>
      <w:r w:rsidRPr="00FD2070">
        <w:rPr>
          <w:color w:val="000000" w:themeColor="text1"/>
        </w:rPr>
        <w:t>заболеваний</w:t>
      </w:r>
      <w:proofErr w:type="gramStart"/>
      <w:r w:rsidR="009475CB" w:rsidRPr="00FD2070">
        <w:rPr>
          <w:color w:val="000000" w:themeColor="text1"/>
        </w:rPr>
        <w:t>,</w:t>
      </w:r>
      <w:r w:rsidRPr="00FD2070">
        <w:rPr>
          <w:color w:val="000000" w:themeColor="text1"/>
        </w:rPr>
        <w:t>п</w:t>
      </w:r>
      <w:proofErr w:type="gramEnd"/>
      <w:r w:rsidRPr="00FD2070">
        <w:rPr>
          <w:color w:val="000000" w:themeColor="text1"/>
        </w:rPr>
        <w:t>ротекающих</w:t>
      </w:r>
      <w:proofErr w:type="spellEnd"/>
      <w:r w:rsidRPr="00FD2070">
        <w:rPr>
          <w:color w:val="000000" w:themeColor="text1"/>
        </w:rPr>
        <w:t xml:space="preserve"> с симптомом </w:t>
      </w:r>
      <w:proofErr w:type="spellStart"/>
      <w:r w:rsidRPr="00FD2070">
        <w:rPr>
          <w:color w:val="000000" w:themeColor="text1"/>
        </w:rPr>
        <w:t>кардиалгии</w:t>
      </w:r>
      <w:proofErr w:type="spellEnd"/>
      <w:r w:rsidRPr="00FD2070">
        <w:rPr>
          <w:color w:val="000000" w:themeColor="text1"/>
        </w:rPr>
        <w:t xml:space="preserve"> и стенокардии на основе клинических рекомендаций</w:t>
      </w:r>
    </w:p>
    <w:p w:rsidR="002F4891" w:rsidRPr="00FD2070" w:rsidRDefault="002F4891" w:rsidP="00C80CDD">
      <w:pPr>
        <w:pStyle w:val="aa"/>
        <w:numPr>
          <w:ilvl w:val="0"/>
          <w:numId w:val="8"/>
        </w:numPr>
        <w:spacing w:after="200" w:line="276" w:lineRule="auto"/>
        <w:jc w:val="both"/>
        <w:rPr>
          <w:color w:val="000000" w:themeColor="text1"/>
        </w:rPr>
      </w:pPr>
      <w:proofErr w:type="gramStart"/>
      <w:r w:rsidRPr="00FD2070">
        <w:rPr>
          <w:color w:val="000000" w:themeColor="text1"/>
        </w:rPr>
        <w:t xml:space="preserve">Основные современные подходы к лечению </w:t>
      </w:r>
      <w:r w:rsidR="002D1178" w:rsidRPr="00FD2070">
        <w:rPr>
          <w:color w:val="000000" w:themeColor="text1"/>
        </w:rPr>
        <w:t>стабильной ИБС</w:t>
      </w:r>
      <w:r w:rsidRPr="00FD2070">
        <w:rPr>
          <w:color w:val="000000" w:themeColor="text1"/>
        </w:rPr>
        <w:t xml:space="preserve"> на основе клинических рекомендаций</w:t>
      </w:r>
      <w:proofErr w:type="gramEnd"/>
    </w:p>
    <w:p w:rsidR="002F4891" w:rsidRPr="00FD2070" w:rsidRDefault="002F4891" w:rsidP="002F4891">
      <w:pPr>
        <w:ind w:left="360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FD2070">
        <w:rPr>
          <w:rFonts w:ascii="Times New Roman" w:hAnsi="Times New Roman"/>
          <w:b/>
          <w:color w:val="000000" w:themeColor="text1"/>
          <w:sz w:val="24"/>
        </w:rPr>
        <w:t xml:space="preserve">Этапы диагностического поиска </w:t>
      </w:r>
      <w:proofErr w:type="gramStart"/>
      <w:r w:rsidR="002D1178" w:rsidRPr="00FD2070">
        <w:rPr>
          <w:rFonts w:ascii="Times New Roman" w:hAnsi="Times New Roman"/>
          <w:b/>
          <w:color w:val="000000" w:themeColor="text1"/>
          <w:sz w:val="24"/>
        </w:rPr>
        <w:t>стабильной</w:t>
      </w:r>
      <w:proofErr w:type="gramEnd"/>
      <w:r w:rsidR="002D1178" w:rsidRPr="00FD2070">
        <w:rPr>
          <w:rFonts w:ascii="Times New Roman" w:hAnsi="Times New Roman"/>
          <w:b/>
          <w:color w:val="000000" w:themeColor="text1"/>
          <w:sz w:val="24"/>
        </w:rPr>
        <w:t xml:space="preserve"> ИБС</w:t>
      </w:r>
    </w:p>
    <w:p w:rsidR="002F4891" w:rsidRPr="00FD2070" w:rsidRDefault="002F4891" w:rsidP="002F4891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i/>
          <w:color w:val="000000" w:themeColor="text1"/>
          <w:sz w:val="24"/>
          <w:szCs w:val="24"/>
        </w:rPr>
        <w:t>Оснащение занятия:</w:t>
      </w:r>
    </w:p>
    <w:p w:rsidR="002F4891" w:rsidRPr="00FD2070" w:rsidRDefault="002F4891" w:rsidP="002D1178">
      <w:pPr>
        <w:pStyle w:val="aa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Больные с различными заболеваниями, протекающие с </w:t>
      </w:r>
      <w:proofErr w:type="spellStart"/>
      <w:r w:rsidRPr="00FD2070">
        <w:rPr>
          <w:color w:val="000000" w:themeColor="text1"/>
        </w:rPr>
        <w:t>кардиалгическим</w:t>
      </w:r>
      <w:proofErr w:type="spellEnd"/>
      <w:r w:rsidRPr="00FD2070">
        <w:rPr>
          <w:color w:val="000000" w:themeColor="text1"/>
        </w:rPr>
        <w:t xml:space="preserve"> синдромом, в том числе стенокардией</w:t>
      </w:r>
      <w:r w:rsidR="00382504" w:rsidRPr="00FD2070">
        <w:rPr>
          <w:color w:val="000000" w:themeColor="text1"/>
        </w:rPr>
        <w:t>.</w:t>
      </w:r>
    </w:p>
    <w:p w:rsidR="002F4891" w:rsidRPr="00FD2070" w:rsidRDefault="002F4891" w:rsidP="00C80CDD">
      <w:pPr>
        <w:pStyle w:val="aa"/>
        <w:numPr>
          <w:ilvl w:val="0"/>
          <w:numId w:val="9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>Истории болезни больных с</w:t>
      </w:r>
      <w:r w:rsidR="002D1178" w:rsidRPr="00FD2070">
        <w:rPr>
          <w:color w:val="000000" w:themeColor="text1"/>
        </w:rPr>
        <w:t xml:space="preserve">о </w:t>
      </w:r>
      <w:proofErr w:type="spellStart"/>
      <w:r w:rsidR="002D1178" w:rsidRPr="00FD2070">
        <w:rPr>
          <w:color w:val="000000" w:themeColor="text1"/>
        </w:rPr>
        <w:t>стабильной</w:t>
      </w:r>
      <w:r w:rsidR="00C80CDD" w:rsidRPr="00FD2070">
        <w:rPr>
          <w:color w:val="000000" w:themeColor="text1"/>
        </w:rPr>
        <w:t>ИБС</w:t>
      </w:r>
      <w:proofErr w:type="spellEnd"/>
      <w:r w:rsidR="00B932C2" w:rsidRPr="00FD2070">
        <w:rPr>
          <w:color w:val="000000" w:themeColor="text1"/>
        </w:rPr>
        <w:t>,</w:t>
      </w:r>
      <w:r w:rsidR="00C80CDD" w:rsidRPr="00FD2070">
        <w:rPr>
          <w:color w:val="000000" w:themeColor="text1"/>
        </w:rPr>
        <w:t xml:space="preserve"> </w:t>
      </w:r>
      <w:proofErr w:type="spellStart"/>
      <w:r w:rsidR="00C80CDD" w:rsidRPr="00FD2070">
        <w:rPr>
          <w:color w:val="000000" w:themeColor="text1"/>
        </w:rPr>
        <w:t>кардиалгией</w:t>
      </w:r>
      <w:proofErr w:type="spellEnd"/>
      <w:r w:rsidR="00382504" w:rsidRPr="00FD2070">
        <w:rPr>
          <w:color w:val="000000" w:themeColor="text1"/>
        </w:rPr>
        <w:t>.</w:t>
      </w:r>
    </w:p>
    <w:p w:rsidR="002F4891" w:rsidRPr="00FD2070" w:rsidRDefault="002F4891" w:rsidP="00C80CDD">
      <w:pPr>
        <w:pStyle w:val="aa"/>
        <w:numPr>
          <w:ilvl w:val="0"/>
          <w:numId w:val="9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Данные лабораторных и инструментальных обследований </w:t>
      </w:r>
      <w:proofErr w:type="spellStart"/>
      <w:r w:rsidRPr="00FD2070">
        <w:rPr>
          <w:color w:val="000000" w:themeColor="text1"/>
        </w:rPr>
        <w:t>больныхс</w:t>
      </w:r>
      <w:proofErr w:type="spellEnd"/>
      <w:r w:rsidRPr="00FD2070">
        <w:rPr>
          <w:color w:val="000000" w:themeColor="text1"/>
        </w:rPr>
        <w:t xml:space="preserve"> </w:t>
      </w:r>
      <w:proofErr w:type="spellStart"/>
      <w:r w:rsidRPr="00FD2070">
        <w:rPr>
          <w:color w:val="000000" w:themeColor="text1"/>
        </w:rPr>
        <w:t>кардиалгиями</w:t>
      </w:r>
      <w:proofErr w:type="spellEnd"/>
      <w:r w:rsidRPr="00FD2070">
        <w:rPr>
          <w:color w:val="000000" w:themeColor="text1"/>
        </w:rPr>
        <w:t xml:space="preserve"> (клинический анализ крови</w:t>
      </w:r>
      <w:r w:rsidR="00C80CDD" w:rsidRPr="00FD2070">
        <w:rPr>
          <w:color w:val="000000" w:themeColor="text1"/>
        </w:rPr>
        <w:t>.</w:t>
      </w:r>
      <w:r w:rsidRPr="00FD2070">
        <w:rPr>
          <w:color w:val="000000" w:themeColor="text1"/>
        </w:rPr>
        <w:t xml:space="preserve"> клинический анализ мочи, биохимические </w:t>
      </w:r>
      <w:proofErr w:type="spellStart"/>
      <w:r w:rsidRPr="00FD2070">
        <w:rPr>
          <w:color w:val="000000" w:themeColor="text1"/>
        </w:rPr>
        <w:t>исследования</w:t>
      </w:r>
      <w:proofErr w:type="gramStart"/>
      <w:r w:rsidR="0098041D" w:rsidRPr="00FD2070">
        <w:rPr>
          <w:color w:val="000000" w:themeColor="text1"/>
        </w:rPr>
        <w:t>.</w:t>
      </w:r>
      <w:r w:rsidRPr="00FD2070">
        <w:rPr>
          <w:color w:val="000000" w:themeColor="text1"/>
        </w:rPr>
        <w:t>Э</w:t>
      </w:r>
      <w:proofErr w:type="gramEnd"/>
      <w:r w:rsidRPr="00FD2070">
        <w:rPr>
          <w:color w:val="000000" w:themeColor="text1"/>
        </w:rPr>
        <w:t>КГ</w:t>
      </w:r>
      <w:proofErr w:type="spellEnd"/>
      <w:r w:rsidRPr="00FD2070">
        <w:rPr>
          <w:color w:val="000000" w:themeColor="text1"/>
        </w:rPr>
        <w:t xml:space="preserve">, </w:t>
      </w:r>
      <w:r w:rsidR="0098041D" w:rsidRPr="00FD2070">
        <w:rPr>
          <w:color w:val="000000" w:themeColor="text1"/>
        </w:rPr>
        <w:t xml:space="preserve">суточное </w:t>
      </w:r>
      <w:proofErr w:type="spellStart"/>
      <w:r w:rsidRPr="00FD2070">
        <w:rPr>
          <w:color w:val="000000" w:themeColor="text1"/>
        </w:rPr>
        <w:t>мониторирование</w:t>
      </w:r>
      <w:proofErr w:type="spellEnd"/>
      <w:r w:rsidR="0098041D" w:rsidRPr="00FD2070">
        <w:rPr>
          <w:color w:val="000000" w:themeColor="text1"/>
        </w:rPr>
        <w:t xml:space="preserve"> ЭКГ</w:t>
      </w:r>
      <w:r w:rsidRPr="00FD2070">
        <w:rPr>
          <w:color w:val="000000" w:themeColor="text1"/>
        </w:rPr>
        <w:t>, рентге</w:t>
      </w:r>
      <w:r w:rsidR="00D53E9C" w:rsidRPr="00FD2070">
        <w:rPr>
          <w:color w:val="000000" w:themeColor="text1"/>
        </w:rPr>
        <w:t>нография органов грудной клетки</w:t>
      </w:r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Э</w:t>
      </w:r>
      <w:r w:rsidR="0098041D" w:rsidRPr="00FD2070">
        <w:rPr>
          <w:color w:val="000000" w:themeColor="text1"/>
        </w:rPr>
        <w:t>хо</w:t>
      </w:r>
      <w:r w:rsidRPr="00FD2070">
        <w:rPr>
          <w:color w:val="000000" w:themeColor="text1"/>
        </w:rPr>
        <w:t>КГ</w:t>
      </w:r>
      <w:proofErr w:type="spellEnd"/>
      <w:r w:rsidRPr="00FD2070">
        <w:rPr>
          <w:color w:val="000000" w:themeColor="text1"/>
        </w:rPr>
        <w:t xml:space="preserve">, УЗИ органов брюшной полости, </w:t>
      </w:r>
      <w:proofErr w:type="spellStart"/>
      <w:r w:rsidR="00382504" w:rsidRPr="00FD2070">
        <w:rPr>
          <w:color w:val="000000" w:themeColor="text1"/>
        </w:rPr>
        <w:t>визуализирующий</w:t>
      </w:r>
      <w:r w:rsidRPr="00FD2070">
        <w:rPr>
          <w:color w:val="000000" w:themeColor="text1"/>
        </w:rPr>
        <w:t>тест</w:t>
      </w:r>
      <w:proofErr w:type="spellEnd"/>
      <w:r w:rsidRPr="00FD2070">
        <w:rPr>
          <w:color w:val="000000" w:themeColor="text1"/>
        </w:rPr>
        <w:t xml:space="preserve"> с ФН)</w:t>
      </w:r>
    </w:p>
    <w:p w:rsidR="002F4891" w:rsidRPr="00FD2070" w:rsidRDefault="002F4891" w:rsidP="00C80CDD">
      <w:pPr>
        <w:pStyle w:val="aa"/>
        <w:numPr>
          <w:ilvl w:val="0"/>
          <w:numId w:val="9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>Тесты исходного и итогового уровня, клинические задачи</w:t>
      </w:r>
    </w:p>
    <w:p w:rsidR="002F4891" w:rsidRPr="00FD2070" w:rsidRDefault="002F4891" w:rsidP="00C80CD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F4891" w:rsidRPr="00FD2070" w:rsidRDefault="002F4891" w:rsidP="002F4891">
      <w:pPr>
        <w:spacing w:after="0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i/>
          <w:color w:val="000000" w:themeColor="text1"/>
          <w:sz w:val="24"/>
          <w:szCs w:val="24"/>
        </w:rPr>
        <w:t>План проведения занятия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1)Введение, создание мотивации для изучения темы. (10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2)Проведение контроля исходного уровня знаний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 (Т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естовый контроль</w:t>
      </w:r>
      <w:r w:rsidR="00382504"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10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3)Обсуждение вопросов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(10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Самостоятельная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курация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больных, в т.ч. тематических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(10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5) Клинический разбор по теме занятия или деловая игра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(60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6) Обсуждение клинического разбора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(10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7) Решение клинических задач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(10 мин.)</w:t>
      </w:r>
    </w:p>
    <w:p w:rsidR="002F4891" w:rsidRPr="00FD2070" w:rsidRDefault="002F4891" w:rsidP="002F4891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8) Заключение: подведение итогов</w:t>
      </w:r>
      <w:r w:rsidR="00B932C2" w:rsidRPr="00FD207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Задание на следующее занятие.(10 мин.)</w:t>
      </w:r>
    </w:p>
    <w:p w:rsidR="002F4891" w:rsidRPr="00FD2070" w:rsidRDefault="002F4891" w:rsidP="002F4891">
      <w:pPr>
        <w:pStyle w:val="ab"/>
        <w:jc w:val="center"/>
        <w:rPr>
          <w:rStyle w:val="1TimesNewRoman"/>
          <w:rFonts w:eastAsiaTheme="minorHAnsi"/>
          <w:bCs w:val="0"/>
          <w:i/>
          <w:color w:val="000000" w:themeColor="text1"/>
          <w:sz w:val="24"/>
          <w:szCs w:val="24"/>
        </w:rPr>
      </w:pPr>
    </w:p>
    <w:p w:rsidR="0056232B" w:rsidRPr="00FD2070" w:rsidRDefault="0056232B" w:rsidP="00D37981">
      <w:pPr>
        <w:spacing w:after="1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10480" w:rsidRPr="00FD2070" w:rsidRDefault="00610480" w:rsidP="00D37981">
      <w:pPr>
        <w:spacing w:after="12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FD2070">
        <w:rPr>
          <w:rFonts w:ascii="Times New Roman" w:hAnsi="Times New Roman"/>
          <w:b/>
          <w:color w:val="000000" w:themeColor="text1"/>
          <w:sz w:val="26"/>
          <w:szCs w:val="26"/>
        </w:rPr>
        <w:t>Задания в тестовой форме</w:t>
      </w:r>
    </w:p>
    <w:p w:rsidR="00610480" w:rsidRPr="00FD2070" w:rsidRDefault="00610480" w:rsidP="00610480">
      <w:pPr>
        <w:pStyle w:val="a7"/>
        <w:rPr>
          <w:color w:val="000000" w:themeColor="text1"/>
          <w:sz w:val="24"/>
        </w:rPr>
      </w:pPr>
      <w:r w:rsidRPr="00FD2070">
        <w:rPr>
          <w:color w:val="000000" w:themeColor="text1"/>
          <w:sz w:val="24"/>
        </w:rPr>
        <w:t>Выберите все правильные ответы</w:t>
      </w:r>
    </w:p>
    <w:p w:rsidR="00610480" w:rsidRPr="00FD2070" w:rsidRDefault="00610480" w:rsidP="0061048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>1.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  <w:t xml:space="preserve">ФАКТОРЫ ФУНКЦИОНАЛЬНОГО ПОРАЖЕНИЯ </w:t>
      </w:r>
      <w:proofErr w:type="gramStart"/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>КОРОНАРНЫХ</w:t>
      </w:r>
      <w:proofErr w:type="gramEnd"/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АТРЕРИЙ</w:t>
      </w:r>
    </w:p>
    <w:p w:rsidR="00610480" w:rsidRPr="00FD2070" w:rsidRDefault="00610480" w:rsidP="0061048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1) спазм</w:t>
      </w:r>
    </w:p>
    <w:p w:rsidR="00610480" w:rsidRPr="00FD2070" w:rsidRDefault="00610480" w:rsidP="00610480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стенозирующий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атеросклероз</w:t>
      </w:r>
    </w:p>
    <w:p w:rsidR="00610480" w:rsidRPr="00FD2070" w:rsidRDefault="00610480" w:rsidP="0061048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дислипидемия</w:t>
      </w:r>
      <w:proofErr w:type="spellEnd"/>
    </w:p>
    <w:p w:rsidR="00610480" w:rsidRPr="00FD2070" w:rsidRDefault="00610480" w:rsidP="0061048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4) преходящая агрегация тромбоцитов</w:t>
      </w:r>
    </w:p>
    <w:p w:rsidR="00610480" w:rsidRPr="00FD2070" w:rsidRDefault="00610480" w:rsidP="0061048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5) внутрисосудистый тромбоз</w:t>
      </w:r>
    </w:p>
    <w:p w:rsidR="00610480" w:rsidRPr="00FD2070" w:rsidRDefault="00610480" w:rsidP="00D37981">
      <w:pPr>
        <w:spacing w:after="0" w:line="240" w:lineRule="auto"/>
        <w:ind w:firstLine="539"/>
        <w:jc w:val="both"/>
        <w:rPr>
          <w:rFonts w:ascii="Times New Roman" w:hAnsi="Times New Roman"/>
          <w:caps/>
          <w:color w:val="000000" w:themeColor="text1"/>
          <w:sz w:val="20"/>
          <w:szCs w:val="24"/>
        </w:rPr>
      </w:pP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2.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  <w:t xml:space="preserve">ПРИЧИНА ОРГАНИЧЕСКОГО ПОРАЖЕНИЯ </w:t>
      </w:r>
      <w:proofErr w:type="gramStart"/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>КОРОНАРНЫХ</w:t>
      </w:r>
      <w:proofErr w:type="gramEnd"/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АТРЕРИЙ</w:t>
      </w:r>
    </w:p>
    <w:p w:rsidR="00610480" w:rsidRPr="00FD2070" w:rsidRDefault="00610480" w:rsidP="00610480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1) спазм</w:t>
      </w:r>
    </w:p>
    <w:p w:rsidR="00610480" w:rsidRPr="00FD2070" w:rsidRDefault="00610480" w:rsidP="00610480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стенозирующий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атеросклероз</w:t>
      </w:r>
    </w:p>
    <w:p w:rsidR="00610480" w:rsidRPr="00FD2070" w:rsidRDefault="00610480" w:rsidP="0061048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дислипидемия</w:t>
      </w:r>
      <w:proofErr w:type="spellEnd"/>
    </w:p>
    <w:p w:rsidR="00610480" w:rsidRPr="00FD2070" w:rsidRDefault="00610480" w:rsidP="0061048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4) преходящая агрегация тромбоцитов</w:t>
      </w:r>
    </w:p>
    <w:p w:rsidR="00610480" w:rsidRPr="00FD2070" w:rsidRDefault="00610480" w:rsidP="00610480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5) внутрисосудистый тромбоз</w:t>
      </w: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hd w:val="clear" w:color="auto" w:fill="FFFFFF"/>
        <w:spacing w:after="0"/>
        <w:ind w:right="-79"/>
        <w:jc w:val="both"/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3.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</w:r>
      <w:r w:rsidRPr="00FD2070">
        <w:rPr>
          <w:rFonts w:ascii="Times New Roman" w:hAnsi="Times New Roman"/>
          <w:b/>
          <w:bCs/>
          <w:caps/>
          <w:color w:val="000000" w:themeColor="text1"/>
          <w:sz w:val="24"/>
          <w:szCs w:val="24"/>
        </w:rPr>
        <w:t>РЕДКИЕ ПРИЧИНЫ ИБС (&lt;5% случаев)</w:t>
      </w:r>
    </w:p>
    <w:p w:rsidR="00610480" w:rsidRPr="00FD2070" w:rsidRDefault="00610480" w:rsidP="00610480">
      <w:pPr>
        <w:shd w:val="clear" w:color="auto" w:fill="FFFFFF"/>
        <w:spacing w:after="0"/>
        <w:ind w:right="-79"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врожденные аномалии отхождения КА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синдромы </w:t>
      </w:r>
      <w:proofErr w:type="spellStart"/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Марфана</w:t>
      </w:r>
      <w:proofErr w:type="spellEnd"/>
      <w:r w:rsidRPr="00FD2070">
        <w:rPr>
          <w:rFonts w:ascii="Times New Roman" w:hAnsi="Times New Roman"/>
          <w:color w:val="000000" w:themeColor="text1"/>
          <w:kern w:val="24"/>
          <w:sz w:val="24"/>
          <w:szCs w:val="24"/>
        </w:rPr>
        <w:t xml:space="preserve"> с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расслоением корня аорты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тяжелые респираторные инфекции в детском возрасте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диффузное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стенозирование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КА в пересаженном сердце</w:t>
      </w:r>
      <w:proofErr w:type="gramEnd"/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5) коронарные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васкулиты</w:t>
      </w:r>
      <w:proofErr w:type="spellEnd"/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4.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</w: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>ГЛАВНЫЕ МОДИФИЦИРУЕМЫЕ ФАКТОРЫ РИСКА ИБС</w:t>
      </w:r>
    </w:p>
    <w:p w:rsidR="00610480" w:rsidRPr="00FD2070" w:rsidRDefault="00610480" w:rsidP="00610480">
      <w:pPr>
        <w:spacing w:after="0" w:line="240" w:lineRule="auto"/>
        <w:ind w:firstLine="54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гиперхолестеринемия</w:t>
      </w:r>
      <w:proofErr w:type="spellEnd"/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2) артериальная гипертония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3) сахарный диабет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4) курение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5) ожирение</w:t>
      </w: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>5.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  <w:t xml:space="preserve"> признаки типичной стенокардии напряжения</w:t>
      </w:r>
    </w:p>
    <w:p w:rsidR="00610480" w:rsidRPr="00FD2070" w:rsidRDefault="00610480" w:rsidP="00610480">
      <w:pPr>
        <w:spacing w:after="0" w:line="240" w:lineRule="auto"/>
        <w:ind w:firstLine="54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382504"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сжимающая, давящая 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боль в области грудины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2) иррадиация боли в левую руку, спину, нижнюю челюсть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иррадиация боли в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эпигастральную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область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длительность </w:t>
      </w:r>
      <w:r w:rsidR="00382504" w:rsidRPr="00FD2070">
        <w:rPr>
          <w:rFonts w:ascii="Times New Roman" w:hAnsi="Times New Roman"/>
          <w:color w:val="000000" w:themeColor="text1"/>
          <w:sz w:val="24"/>
          <w:szCs w:val="24"/>
        </w:rPr>
        <w:t>боли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2-5 мин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lastRenderedPageBreak/>
        <w:t>5) связь с физической нагрузкой</w:t>
      </w:r>
    </w:p>
    <w:p w:rsidR="00610480" w:rsidRPr="00FD2070" w:rsidRDefault="00610480" w:rsidP="00D37981">
      <w:pPr>
        <w:shd w:val="clear" w:color="auto" w:fill="FFFFFF"/>
        <w:spacing w:after="0" w:line="240" w:lineRule="auto"/>
        <w:ind w:right="-79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6.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  <w:t>III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функциональный класс стенокардии напряжения</w:t>
      </w:r>
    </w:p>
    <w:p w:rsidR="00610480" w:rsidRPr="00FD2070" w:rsidRDefault="00610480" w:rsidP="00610480">
      <w:pPr>
        <w:spacing w:after="0" w:line="240" w:lineRule="auto"/>
        <w:ind w:firstLine="540"/>
        <w:outlineLvl w:val="0"/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приступы резко ограничивают физическую активность</w:t>
      </w:r>
    </w:p>
    <w:p w:rsidR="00610480" w:rsidRPr="00FD2070" w:rsidRDefault="00610480" w:rsidP="00610480">
      <w:pPr>
        <w:spacing w:after="0" w:line="240" w:lineRule="auto"/>
        <w:ind w:firstLine="540"/>
        <w:outlineLvl w:val="0"/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приступы возникают при незначительной физической нагрузке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приступы возникают при подъёме по лестнице более 2 пролетов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приступы возникают при ходьбе в среднем темпе более 500 метров </w:t>
      </w:r>
    </w:p>
    <w:p w:rsidR="00610480" w:rsidRPr="00FD2070" w:rsidRDefault="00610480" w:rsidP="00610480">
      <w:pPr>
        <w:pStyle w:val="Default"/>
        <w:ind w:firstLine="540"/>
        <w:jc w:val="both"/>
        <w:rPr>
          <w:color w:val="000000" w:themeColor="text1"/>
          <w:shd w:val="clear" w:color="auto" w:fill="FFFFFF"/>
        </w:rPr>
      </w:pPr>
      <w:r w:rsidRPr="00FD2070">
        <w:rPr>
          <w:color w:val="000000" w:themeColor="text1"/>
        </w:rPr>
        <w:t xml:space="preserve">5) </w:t>
      </w:r>
      <w:r w:rsidRPr="00FD2070">
        <w:rPr>
          <w:bCs/>
          <w:color w:val="000000" w:themeColor="text1"/>
          <w:shd w:val="clear" w:color="auto" w:fill="FFFFFF"/>
        </w:rPr>
        <w:t>изредка приступы возникают в покое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7.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  <w:lang w:val="en-US"/>
        </w:rPr>
        <w:t>II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функциональный класс стенокардии напряжения</w:t>
      </w:r>
    </w:p>
    <w:p w:rsidR="00610480" w:rsidRPr="00FD2070" w:rsidRDefault="00610480" w:rsidP="00610480">
      <w:pPr>
        <w:spacing w:after="0" w:line="240" w:lineRule="auto"/>
        <w:ind w:firstLine="540"/>
        <w:outlineLvl w:val="0"/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приступы резко ограничивают физическую активность</w:t>
      </w:r>
    </w:p>
    <w:p w:rsidR="00610480" w:rsidRPr="00FD2070" w:rsidRDefault="00610480" w:rsidP="00610480">
      <w:pPr>
        <w:spacing w:after="0" w:line="240" w:lineRule="auto"/>
        <w:ind w:firstLine="540"/>
        <w:outlineLvl w:val="0"/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приступы возникают при незначительной физической нагрузке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>приступы возникают при подъёме по лестнице более 2 пролетов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Pr="00FD2070">
        <w:rPr>
          <w:rFonts w:ascii="Times New Roman" w:hAnsi="Times New Roman"/>
          <w:bCs/>
          <w:color w:val="000000" w:themeColor="text1"/>
          <w:spacing w:val="-6"/>
          <w:sz w:val="24"/>
          <w:szCs w:val="24"/>
        </w:rPr>
        <w:t xml:space="preserve">приступы возникают при ходьбе в среднем темпе более 500 метров </w:t>
      </w:r>
    </w:p>
    <w:p w:rsidR="003E4187" w:rsidRPr="00FD2070" w:rsidRDefault="00610480" w:rsidP="00610480">
      <w:pPr>
        <w:pStyle w:val="Default"/>
        <w:ind w:firstLine="540"/>
        <w:jc w:val="both"/>
        <w:rPr>
          <w:bCs/>
          <w:color w:val="000000" w:themeColor="text1"/>
          <w:shd w:val="clear" w:color="auto" w:fill="FFFFFF"/>
        </w:rPr>
      </w:pPr>
      <w:r w:rsidRPr="00FD2070">
        <w:rPr>
          <w:color w:val="000000" w:themeColor="text1"/>
        </w:rPr>
        <w:t xml:space="preserve">5) </w:t>
      </w:r>
      <w:r w:rsidRPr="00FD2070">
        <w:rPr>
          <w:bCs/>
          <w:color w:val="000000" w:themeColor="text1"/>
          <w:shd w:val="clear" w:color="auto" w:fill="FFFFFF"/>
        </w:rPr>
        <w:t>изредка приступы возникают в покое</w:t>
      </w:r>
    </w:p>
    <w:p w:rsidR="003E4187" w:rsidRPr="00FD2070" w:rsidRDefault="003E4187" w:rsidP="00610480">
      <w:pPr>
        <w:pStyle w:val="Default"/>
        <w:ind w:firstLine="540"/>
        <w:jc w:val="both"/>
        <w:rPr>
          <w:bCs/>
          <w:color w:val="000000" w:themeColor="text1"/>
          <w:shd w:val="clear" w:color="auto" w:fill="FFFFFF"/>
        </w:rPr>
      </w:pPr>
    </w:p>
    <w:p w:rsidR="00610480" w:rsidRPr="00FD2070" w:rsidRDefault="00610480" w:rsidP="00610480">
      <w:pPr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8.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</w: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НЕБЛАГОПРИЯТНАЯ ПРОГНОСТИЧЕСКАЯ РОЛЬ СТЕНОЗОВ КОРОНАРНЫХ АРТЕРИЙ РАСПОЛОЖЕННЫХ </w:t>
      </w:r>
      <w:proofErr w:type="gramStart"/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proofErr w:type="gramEnd"/>
      <w:r w:rsidR="003E4187" w:rsidRPr="00FD207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1) проксимальных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отделах</w:t>
      </w:r>
      <w:proofErr w:type="gramEnd"/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дистальных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отделах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10480" w:rsidRPr="00FD2070" w:rsidRDefault="00610480" w:rsidP="00610480">
      <w:pPr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стволе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левой коронарной артерии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4) проксимальной части передней нисходящей артерии</w:t>
      </w: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5) правой коронарной артерии</w:t>
      </w:r>
    </w:p>
    <w:p w:rsidR="00610480" w:rsidRPr="00FD2070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caps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>9.</w:t>
      </w: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ab/>
        <w:t>ПРЕПАРАТЫ ПЕРВОЙ ЛИНИИ ДЛЯ ЛЕЧЕНИЯ СТАБИЛЬНОЙ ИБС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1) пролонгированные нитраты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sym w:font="Symbol" w:char="F062"/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адреноблокаторы</w:t>
      </w:r>
      <w:proofErr w:type="spellEnd"/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ингибитор </w:t>
      </w:r>
      <w:r w:rsidRPr="00FD2070">
        <w:rPr>
          <w:rFonts w:ascii="Times New Roman" w:hAnsi="Times New Roman"/>
          <w:color w:val="000000" w:themeColor="text1"/>
          <w:sz w:val="24"/>
          <w:szCs w:val="24"/>
          <w:lang w:val="en-US"/>
        </w:rPr>
        <w:t>If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каналов (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ивабрадин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FD2070">
        <w:rPr>
          <w:rFonts w:ascii="Times New Roman" w:hAnsi="Times New Roman"/>
          <w:bCs/>
          <w:color w:val="000000" w:themeColor="text1"/>
          <w:sz w:val="24"/>
          <w:szCs w:val="24"/>
        </w:rPr>
        <w:t>дигидроперидиновые</w:t>
      </w:r>
      <w:proofErr w:type="spellEnd"/>
      <w:r w:rsidRPr="00FD20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антагонисты кальция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proofErr w:type="spellStart"/>
      <w:r w:rsidRPr="00FD2070">
        <w:rPr>
          <w:rFonts w:ascii="Times New Roman" w:hAnsi="Times New Roman"/>
          <w:bCs/>
          <w:color w:val="000000" w:themeColor="text1"/>
          <w:sz w:val="24"/>
          <w:szCs w:val="24"/>
        </w:rPr>
        <w:t>дигидроперидиновые</w:t>
      </w:r>
      <w:proofErr w:type="spellEnd"/>
      <w:r w:rsidRPr="00FD207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антагонисты кальция</w:t>
      </w:r>
    </w:p>
    <w:p w:rsidR="00610480" w:rsidRPr="00FD2070" w:rsidRDefault="00610480" w:rsidP="00610480">
      <w:pPr>
        <w:spacing w:after="0" w:line="240" w:lineRule="auto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10. </w:t>
      </w:r>
      <w:r w:rsidRPr="00FD2070">
        <w:rPr>
          <w:rFonts w:ascii="Times New Roman" w:hAnsi="Times New Roman"/>
          <w:b/>
          <w:caps/>
          <w:color w:val="000000" w:themeColor="text1"/>
          <w:sz w:val="24"/>
          <w:szCs w:val="24"/>
        </w:rPr>
        <w:tab/>
      </w: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 ПРИСТУПЕ ВАРИАНТНОЙ </w:t>
      </w:r>
      <w:r w:rsidR="00BE2B1B" w:rsidRPr="00FD2070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="00BE2B1B" w:rsidRPr="00FD2070">
        <w:rPr>
          <w:rFonts w:ascii="Times New Roman" w:hAnsi="Times New Roman"/>
          <w:b/>
          <w:color w:val="000000" w:themeColor="text1"/>
          <w:sz w:val="24"/>
          <w:szCs w:val="24"/>
        </w:rPr>
        <w:t>Принцметалла</w:t>
      </w:r>
      <w:proofErr w:type="spellEnd"/>
      <w:r w:rsidR="00BE2B1B" w:rsidRPr="00FD2070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>СТЕНОКАРДИИ ЦЕЛЕСООБРАЗНО ПРИМЕНЕНИЕ</w:t>
      </w:r>
      <w:r w:rsidR="003E4187" w:rsidRPr="00FD207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>1) нитратов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нифедипина</w:t>
      </w:r>
      <w:proofErr w:type="spellEnd"/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sym w:font="Symbol" w:char="F062"/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адреноблокаторов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дилтиазема</w:t>
      </w:r>
      <w:proofErr w:type="spellEnd"/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верапамила</w:t>
      </w:r>
      <w:proofErr w:type="spellEnd"/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10480" w:rsidRPr="00FD2070" w:rsidRDefault="00610480" w:rsidP="00610480">
      <w:pPr>
        <w:spacing w:after="0" w:line="240" w:lineRule="auto"/>
        <w:ind w:firstLine="5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187" w:rsidRPr="00FD2070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187" w:rsidRPr="00FD2070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187" w:rsidRPr="00FD2070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E4187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E4187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E4187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3E4187" w:rsidRDefault="003E4187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sz w:val="24"/>
          <w:szCs w:val="24"/>
        </w:rPr>
      </w:pPr>
    </w:p>
    <w:p w:rsidR="00610480" w:rsidRPr="00E74F59" w:rsidRDefault="00610480" w:rsidP="00610480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b/>
          <w:caps/>
          <w:sz w:val="24"/>
          <w:szCs w:val="24"/>
        </w:rPr>
      </w:pPr>
      <w:r w:rsidRPr="00E74F59">
        <w:rPr>
          <w:rFonts w:ascii="Times New Roman" w:hAnsi="Times New Roman"/>
          <w:b/>
          <w:sz w:val="24"/>
          <w:szCs w:val="24"/>
        </w:rPr>
        <w:t>Отв</w:t>
      </w:r>
      <w:r>
        <w:rPr>
          <w:rFonts w:ascii="Times New Roman" w:hAnsi="Times New Roman"/>
          <w:b/>
          <w:sz w:val="24"/>
          <w:szCs w:val="24"/>
        </w:rPr>
        <w:t>еты к заданиям в тестовой форме</w:t>
      </w:r>
    </w:p>
    <w:p w:rsidR="00610480" w:rsidRPr="00E74F59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Ind w:w="488" w:type="dxa"/>
        <w:tblLook w:val="01E0"/>
      </w:tblPr>
      <w:tblGrid>
        <w:gridCol w:w="1320"/>
        <w:gridCol w:w="1696"/>
      </w:tblGrid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E74F59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4F59">
              <w:rPr>
                <w:rFonts w:ascii="Times New Roman" w:hAnsi="Times New Roman"/>
                <w:sz w:val="24"/>
                <w:szCs w:val="24"/>
              </w:rPr>
              <w:t>), 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5) 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 xml:space="preserve">1), 2),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4F59">
              <w:rPr>
                <w:rFonts w:ascii="Times New Roman" w:hAnsi="Times New Roman"/>
                <w:sz w:val="24"/>
                <w:szCs w:val="24"/>
              </w:rPr>
              <w:t>), 5)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1), 2), 3), 4), 5)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1), 2), 3), 4), 5)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, 2), 5)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>3), 4)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F59">
              <w:rPr>
                <w:rFonts w:ascii="Times New Roman" w:hAnsi="Times New Roman"/>
                <w:sz w:val="24"/>
                <w:szCs w:val="24"/>
              </w:rPr>
              <w:t xml:space="preserve">1),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3), </w:t>
            </w:r>
            <w:r w:rsidRPr="00E74F59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2), 4),</w:t>
            </w:r>
            <w:r w:rsidRPr="00E74F59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</w:tr>
      <w:tr w:rsidR="00610480" w:rsidRPr="00E74F59" w:rsidTr="003A638B">
        <w:tc>
          <w:tcPr>
            <w:tcW w:w="0" w:type="auto"/>
            <w:vAlign w:val="center"/>
            <w:hideMark/>
          </w:tcPr>
          <w:p w:rsidR="00610480" w:rsidRPr="009D6FA2" w:rsidRDefault="00610480" w:rsidP="003A638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FA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10480" w:rsidRPr="00E74F59" w:rsidRDefault="00610480" w:rsidP="003E418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1), </w:t>
            </w:r>
            <w:r w:rsidRPr="00E74F59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, 4), 5)</w:t>
            </w:r>
          </w:p>
        </w:tc>
      </w:tr>
    </w:tbl>
    <w:p w:rsidR="00610480" w:rsidRPr="00E74F59" w:rsidRDefault="00610480" w:rsidP="00610480">
      <w:pPr>
        <w:shd w:val="clear" w:color="auto" w:fill="FFFFFF"/>
        <w:spacing w:after="0" w:line="240" w:lineRule="auto"/>
        <w:ind w:right="-81"/>
        <w:rPr>
          <w:rFonts w:ascii="Times New Roman" w:hAnsi="Times New Roman"/>
          <w:b/>
          <w:caps/>
          <w:sz w:val="24"/>
          <w:szCs w:val="24"/>
        </w:rPr>
      </w:pPr>
    </w:p>
    <w:p w:rsidR="00610480" w:rsidRDefault="00610480" w:rsidP="002F4891">
      <w:pPr>
        <w:rPr>
          <w:rFonts w:ascii="Times New Roman" w:hAnsi="Times New Roman"/>
          <w:b/>
          <w:sz w:val="24"/>
          <w:szCs w:val="24"/>
        </w:rPr>
        <w:sectPr w:rsidR="00610480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626B88" w:rsidRPr="003B163B" w:rsidRDefault="00626B88" w:rsidP="009D6FA2">
      <w:pPr>
        <w:pStyle w:val="aa"/>
        <w:spacing w:after="120"/>
        <w:ind w:left="0"/>
        <w:contextualSpacing w:val="0"/>
        <w:jc w:val="center"/>
        <w:rPr>
          <w:b/>
        </w:rPr>
      </w:pPr>
      <w:r w:rsidRPr="003B163B">
        <w:rPr>
          <w:b/>
        </w:rPr>
        <w:lastRenderedPageBreak/>
        <w:t>Задача №</w:t>
      </w:r>
      <w:r w:rsidR="00610480" w:rsidRPr="003B163B">
        <w:rPr>
          <w:b/>
        </w:rPr>
        <w:t>1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Му</w:t>
      </w:r>
      <w:r w:rsidR="003E4187" w:rsidRPr="00FD2070">
        <w:rPr>
          <w:color w:val="000000" w:themeColor="text1"/>
        </w:rPr>
        <w:t>жчина 60 лет, обратился</w:t>
      </w:r>
      <w:r w:rsidRPr="00FD2070">
        <w:rPr>
          <w:color w:val="000000" w:themeColor="text1"/>
        </w:rPr>
        <w:t xml:space="preserve"> к участковому терапевту с жалобами на незначительную одышку при обычной физической нагрузке, общую слабость, быструю утомляемость, отеки в области стоп.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Из анамнеза известно, что 5 лет назад перенес </w:t>
      </w:r>
      <w:proofErr w:type="spellStart"/>
      <w:r w:rsidRPr="00FD2070">
        <w:rPr>
          <w:color w:val="000000" w:themeColor="text1"/>
        </w:rPr>
        <w:t>трансмуральны</w:t>
      </w:r>
      <w:r w:rsidR="003E4187" w:rsidRPr="00FD2070">
        <w:rPr>
          <w:color w:val="000000" w:themeColor="text1"/>
        </w:rPr>
        <w:t>й</w:t>
      </w:r>
      <w:proofErr w:type="spellEnd"/>
      <w:r w:rsidR="003E4187" w:rsidRPr="00FD2070">
        <w:rPr>
          <w:color w:val="000000" w:themeColor="text1"/>
        </w:rPr>
        <w:t xml:space="preserve"> инфаркт миокарда задней стенки</w:t>
      </w:r>
      <w:r w:rsidRPr="00FD2070">
        <w:rPr>
          <w:color w:val="000000" w:themeColor="text1"/>
        </w:rPr>
        <w:t xml:space="preserve"> левого желудочка. Регулярно принимает </w:t>
      </w:r>
      <w:proofErr w:type="spellStart"/>
      <w:r w:rsidRPr="00FD2070">
        <w:rPr>
          <w:color w:val="000000" w:themeColor="text1"/>
        </w:rPr>
        <w:t>бисопролол</w:t>
      </w:r>
      <w:proofErr w:type="spellEnd"/>
      <w:r w:rsidRPr="00FD2070">
        <w:rPr>
          <w:color w:val="000000" w:themeColor="text1"/>
        </w:rPr>
        <w:t xml:space="preserve"> 5 мг в сутки, </w:t>
      </w:r>
      <w:proofErr w:type="spellStart"/>
      <w:r w:rsidRPr="00FD2070">
        <w:rPr>
          <w:color w:val="000000" w:themeColor="text1"/>
        </w:rPr>
        <w:t>периндоприл</w:t>
      </w:r>
      <w:proofErr w:type="spellEnd"/>
      <w:r w:rsidRPr="00FD2070">
        <w:rPr>
          <w:color w:val="000000" w:themeColor="text1"/>
        </w:rPr>
        <w:t xml:space="preserve"> 10 мг в сутки, </w:t>
      </w:r>
      <w:proofErr w:type="spellStart"/>
      <w:r w:rsidRPr="00FD2070">
        <w:rPr>
          <w:color w:val="000000" w:themeColor="text1"/>
        </w:rPr>
        <w:t>розувастатин</w:t>
      </w:r>
      <w:proofErr w:type="spellEnd"/>
      <w:r w:rsidRPr="00FD2070">
        <w:rPr>
          <w:color w:val="000000" w:themeColor="text1"/>
        </w:rPr>
        <w:t xml:space="preserve"> 20 мг в сутки. Нитроглицерином не пользуется. В течение последнего года стал отмечать усиление одышки, появление отѐков в области стоп к вечеру.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Объективно: состояние относительно удовлетворительное. Рост 180 см, вес 71 кг, ИМТ 21,9 кг/м</w:t>
      </w:r>
      <w:proofErr w:type="gramStart"/>
      <w:r w:rsidRPr="00FD2070">
        <w:rPr>
          <w:color w:val="000000" w:themeColor="text1"/>
        </w:rPr>
        <w:t>2</w:t>
      </w:r>
      <w:proofErr w:type="gramEnd"/>
      <w:r w:rsidRPr="00FD2070">
        <w:rPr>
          <w:color w:val="000000" w:themeColor="text1"/>
        </w:rPr>
        <w:t>. Кожные покровы умеренной влажности. Пастозность нижних ко</w:t>
      </w:r>
      <w:r w:rsidR="003E4187" w:rsidRPr="00FD2070">
        <w:rPr>
          <w:color w:val="000000" w:themeColor="text1"/>
        </w:rPr>
        <w:t>нечностей до нижней трети голеней</w:t>
      </w:r>
      <w:r w:rsidRPr="00FD2070">
        <w:rPr>
          <w:color w:val="000000" w:themeColor="text1"/>
        </w:rPr>
        <w:t xml:space="preserve">. В </w:t>
      </w:r>
      <w:proofErr w:type="gramStart"/>
      <w:r w:rsidRPr="00FD2070">
        <w:rPr>
          <w:color w:val="000000" w:themeColor="text1"/>
        </w:rPr>
        <w:t>л</w:t>
      </w:r>
      <w:proofErr w:type="gramEnd"/>
      <w:r w:rsidRPr="00FD2070">
        <w:rPr>
          <w:color w:val="000000" w:themeColor="text1"/>
        </w:rPr>
        <w:t xml:space="preserve">ѐгких дыхание везикулярное, хрипов нет. ЧД – 20 в 1 мин. Тоны сердца приглушены, ритм сердечной деятельности правильный, систолический шум на верхушке. </w:t>
      </w:r>
      <w:r w:rsidR="004A1C2D" w:rsidRPr="00FD2070">
        <w:rPr>
          <w:color w:val="000000" w:themeColor="text1"/>
        </w:rPr>
        <w:t>Частота сердечных сокращений (</w:t>
      </w:r>
      <w:r w:rsidRPr="00FD2070">
        <w:rPr>
          <w:color w:val="000000" w:themeColor="text1"/>
        </w:rPr>
        <w:t>ЧСС</w:t>
      </w:r>
      <w:r w:rsidR="004A1C2D" w:rsidRPr="00FD2070">
        <w:rPr>
          <w:color w:val="000000" w:themeColor="text1"/>
        </w:rPr>
        <w:t>)</w:t>
      </w:r>
      <w:r w:rsidRPr="00FD2070">
        <w:rPr>
          <w:color w:val="000000" w:themeColor="text1"/>
        </w:rPr>
        <w:t xml:space="preserve"> – 62 </w:t>
      </w:r>
      <w:proofErr w:type="gramStart"/>
      <w:r w:rsidRPr="00FD2070">
        <w:rPr>
          <w:color w:val="000000" w:themeColor="text1"/>
        </w:rPr>
        <w:t>в</w:t>
      </w:r>
      <w:proofErr w:type="gramEnd"/>
      <w:r w:rsidRPr="00FD2070">
        <w:rPr>
          <w:color w:val="000000" w:themeColor="text1"/>
        </w:rPr>
        <w:t xml:space="preserve"> </w:t>
      </w:r>
      <w:proofErr w:type="gramStart"/>
      <w:r w:rsidRPr="00FD2070">
        <w:rPr>
          <w:color w:val="000000" w:themeColor="text1"/>
        </w:rPr>
        <w:t>мин</w:t>
      </w:r>
      <w:proofErr w:type="gramEnd"/>
      <w:r w:rsidRPr="00FD2070">
        <w:rPr>
          <w:color w:val="000000" w:themeColor="text1"/>
        </w:rPr>
        <w:t xml:space="preserve">. АД – 132/80 мм </w:t>
      </w:r>
      <w:proofErr w:type="spellStart"/>
      <w:r w:rsidRPr="00FD2070">
        <w:rPr>
          <w:color w:val="000000" w:themeColor="text1"/>
        </w:rPr>
        <w:t>рт.ст</w:t>
      </w:r>
      <w:proofErr w:type="spellEnd"/>
      <w:r w:rsidRPr="00FD2070">
        <w:rPr>
          <w:color w:val="000000" w:themeColor="text1"/>
        </w:rPr>
        <w:t xml:space="preserve">. Живот мягкий, </w:t>
      </w:r>
      <w:proofErr w:type="spellStart"/>
      <w:r w:rsidRPr="00FD2070">
        <w:rPr>
          <w:color w:val="000000" w:themeColor="text1"/>
        </w:rPr>
        <w:t>безболезненный</w:t>
      </w:r>
      <w:r w:rsidR="00FB3C3F" w:rsidRPr="00FD2070">
        <w:rPr>
          <w:color w:val="000000" w:themeColor="text1"/>
        </w:rPr>
        <w:t>при</w:t>
      </w:r>
      <w:proofErr w:type="spellEnd"/>
      <w:r w:rsidR="00FB3C3F" w:rsidRPr="00FD2070">
        <w:rPr>
          <w:color w:val="000000" w:themeColor="text1"/>
        </w:rPr>
        <w:t xml:space="preserve"> пальпации. Печень выступает на 2 см из </w:t>
      </w:r>
      <w:proofErr w:type="spellStart"/>
      <w:r w:rsidR="00FB3C3F" w:rsidRPr="00FD2070">
        <w:rPr>
          <w:color w:val="000000" w:themeColor="text1"/>
        </w:rPr>
        <w:t>под</w:t>
      </w:r>
      <w:r w:rsidRPr="00FD2070">
        <w:rPr>
          <w:color w:val="000000" w:themeColor="text1"/>
        </w:rPr>
        <w:t>края</w:t>
      </w:r>
      <w:proofErr w:type="spellEnd"/>
      <w:r w:rsidRPr="00FD2070">
        <w:rPr>
          <w:color w:val="000000" w:themeColor="text1"/>
        </w:rPr>
        <w:t xml:space="preserve"> </w:t>
      </w:r>
      <w:proofErr w:type="gramStart"/>
      <w:r w:rsidRPr="00FD2070">
        <w:rPr>
          <w:color w:val="000000" w:themeColor="text1"/>
        </w:rPr>
        <w:t>р</w:t>
      </w:r>
      <w:proofErr w:type="gramEnd"/>
      <w:r w:rsidRPr="00FD2070">
        <w:rPr>
          <w:color w:val="000000" w:themeColor="text1"/>
        </w:rPr>
        <w:t>ѐберной дуги, плотно-эластичной консистенции, поверхность гладкая, край закруглен, безболезненна</w:t>
      </w:r>
      <w:r w:rsidR="00FB3C3F" w:rsidRPr="00FD2070">
        <w:rPr>
          <w:color w:val="000000" w:themeColor="text1"/>
        </w:rPr>
        <w:t>я</w:t>
      </w:r>
      <w:r w:rsidRPr="00FD2070">
        <w:rPr>
          <w:color w:val="000000" w:themeColor="text1"/>
        </w:rPr>
        <w:t xml:space="preserve"> при пальпации. Селезѐнка не увеличена. </w:t>
      </w:r>
    </w:p>
    <w:p w:rsidR="00626B88" w:rsidRPr="00FD2070" w:rsidRDefault="00FB3C3F" w:rsidP="003B163B">
      <w:pPr>
        <w:pStyle w:val="aa"/>
        <w:ind w:left="0"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О</w:t>
      </w:r>
      <w:r w:rsidR="00626B88" w:rsidRPr="00FD2070">
        <w:rPr>
          <w:color w:val="000000" w:themeColor="text1"/>
        </w:rPr>
        <w:t xml:space="preserve">бщий анализ крови, мочи пределах нормы; глюкоза натощак – 4,9 </w:t>
      </w:r>
      <w:proofErr w:type="spellStart"/>
      <w:r w:rsidR="00626B88" w:rsidRPr="00FD2070">
        <w:rPr>
          <w:color w:val="000000" w:themeColor="text1"/>
        </w:rPr>
        <w:t>ммоль</w:t>
      </w:r>
      <w:proofErr w:type="spellEnd"/>
      <w:r w:rsidR="00626B88" w:rsidRPr="00FD2070">
        <w:rPr>
          <w:color w:val="000000" w:themeColor="text1"/>
        </w:rPr>
        <w:t xml:space="preserve">/л, </w:t>
      </w:r>
      <w:proofErr w:type="spellStart"/>
      <w:r w:rsidR="00626B88" w:rsidRPr="00FD2070">
        <w:rPr>
          <w:color w:val="000000" w:themeColor="text1"/>
        </w:rPr>
        <w:t>креатинин</w:t>
      </w:r>
      <w:proofErr w:type="spellEnd"/>
      <w:r w:rsidR="00626B88" w:rsidRPr="00FD2070">
        <w:rPr>
          <w:color w:val="000000" w:themeColor="text1"/>
        </w:rPr>
        <w:t xml:space="preserve"> – 82 </w:t>
      </w:r>
      <w:proofErr w:type="spellStart"/>
      <w:r w:rsidR="00626B88" w:rsidRPr="00FD2070">
        <w:rPr>
          <w:color w:val="000000" w:themeColor="text1"/>
        </w:rPr>
        <w:t>мкмоль</w:t>
      </w:r>
      <w:proofErr w:type="spellEnd"/>
      <w:r w:rsidR="00626B88" w:rsidRPr="00FD2070">
        <w:rPr>
          <w:color w:val="000000" w:themeColor="text1"/>
        </w:rPr>
        <w:t xml:space="preserve">/л, СКФ (по формуле CKD-EPI) – 92 мл/мин, общий холестерин – 4,5 </w:t>
      </w:r>
      <w:proofErr w:type="spellStart"/>
      <w:r w:rsidR="00626B88" w:rsidRPr="00FD2070">
        <w:rPr>
          <w:color w:val="000000" w:themeColor="text1"/>
        </w:rPr>
        <w:t>ммол</w:t>
      </w:r>
      <w:r w:rsidRPr="00FD2070">
        <w:rPr>
          <w:color w:val="000000" w:themeColor="text1"/>
        </w:rPr>
        <w:t>ь</w:t>
      </w:r>
      <w:proofErr w:type="spellEnd"/>
      <w:r w:rsidRPr="00FD2070">
        <w:rPr>
          <w:color w:val="000000" w:themeColor="text1"/>
        </w:rPr>
        <w:t xml:space="preserve">/л, ТГ – 1,2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>/л, ХС-ЛПВП -</w:t>
      </w:r>
      <w:r w:rsidR="00626B88" w:rsidRPr="00FD2070">
        <w:rPr>
          <w:color w:val="000000" w:themeColor="text1"/>
        </w:rPr>
        <w:t xml:space="preserve"> 1,0 </w:t>
      </w:r>
      <w:proofErr w:type="spellStart"/>
      <w:r w:rsidR="00626B88" w:rsidRPr="00FD2070">
        <w:rPr>
          <w:color w:val="000000" w:themeColor="text1"/>
        </w:rPr>
        <w:t>ммоль</w:t>
      </w:r>
      <w:proofErr w:type="spellEnd"/>
      <w:r w:rsidR="00626B88" w:rsidRPr="00FD2070">
        <w:rPr>
          <w:color w:val="000000" w:themeColor="text1"/>
        </w:rPr>
        <w:t xml:space="preserve">/л, ХС-ЛПНП – 2,3 </w:t>
      </w:r>
      <w:proofErr w:type="spellStart"/>
      <w:r w:rsidR="00626B88" w:rsidRPr="00FD2070">
        <w:rPr>
          <w:color w:val="000000" w:themeColor="text1"/>
        </w:rPr>
        <w:t>ммоль</w:t>
      </w:r>
      <w:proofErr w:type="spellEnd"/>
      <w:r w:rsidR="00626B88" w:rsidRPr="00FD2070">
        <w:rPr>
          <w:color w:val="000000" w:themeColor="text1"/>
        </w:rPr>
        <w:t xml:space="preserve">/л, АСТ 20 </w:t>
      </w:r>
      <w:proofErr w:type="spellStart"/>
      <w:proofErr w:type="gramStart"/>
      <w:r w:rsidR="00626B88" w:rsidRPr="00FD2070">
        <w:rPr>
          <w:color w:val="000000" w:themeColor="text1"/>
        </w:rPr>
        <w:t>ед</w:t>
      </w:r>
      <w:proofErr w:type="spellEnd"/>
      <w:proofErr w:type="gramEnd"/>
      <w:r w:rsidR="00626B88" w:rsidRPr="00FD2070">
        <w:rPr>
          <w:color w:val="000000" w:themeColor="text1"/>
        </w:rPr>
        <w:t xml:space="preserve">/л, АЛТ 22 </w:t>
      </w:r>
      <w:proofErr w:type="spellStart"/>
      <w:r w:rsidR="00626B88" w:rsidRPr="00FD2070">
        <w:rPr>
          <w:color w:val="000000" w:themeColor="text1"/>
        </w:rPr>
        <w:t>ед</w:t>
      </w:r>
      <w:proofErr w:type="spellEnd"/>
      <w:r w:rsidR="00626B88" w:rsidRPr="00FD2070">
        <w:rPr>
          <w:color w:val="000000" w:themeColor="text1"/>
        </w:rPr>
        <w:t xml:space="preserve">/л, калий – 4,1 </w:t>
      </w:r>
      <w:proofErr w:type="spellStart"/>
      <w:r w:rsidR="00626B88" w:rsidRPr="00FD2070">
        <w:rPr>
          <w:color w:val="000000" w:themeColor="text1"/>
        </w:rPr>
        <w:t>ммоль</w:t>
      </w:r>
      <w:proofErr w:type="spellEnd"/>
      <w:r w:rsidR="00626B88" w:rsidRPr="00FD2070">
        <w:rPr>
          <w:color w:val="000000" w:themeColor="text1"/>
        </w:rPr>
        <w:t xml:space="preserve">/л.; ЭКГ: ритм </w:t>
      </w:r>
      <w:proofErr w:type="spellStart"/>
      <w:r w:rsidR="00626B88" w:rsidRPr="00FD2070">
        <w:rPr>
          <w:color w:val="000000" w:themeColor="text1"/>
        </w:rPr>
        <w:t>синусовый</w:t>
      </w:r>
      <w:proofErr w:type="spellEnd"/>
      <w:r w:rsidR="00626B88" w:rsidRPr="00FD2070">
        <w:rPr>
          <w:color w:val="000000" w:themeColor="text1"/>
        </w:rPr>
        <w:t xml:space="preserve"> 65 в мин., патологический зубец Q и отрицательный зубец T в </w:t>
      </w:r>
      <w:r w:rsidR="00626B88" w:rsidRPr="00FD2070">
        <w:rPr>
          <w:color w:val="000000" w:themeColor="text1"/>
          <w:lang w:val="en-US"/>
        </w:rPr>
        <w:t>II</w:t>
      </w:r>
      <w:r w:rsidR="00626B88" w:rsidRPr="00FD2070">
        <w:rPr>
          <w:color w:val="000000" w:themeColor="text1"/>
        </w:rPr>
        <w:t xml:space="preserve">, III, </w:t>
      </w:r>
      <w:proofErr w:type="spellStart"/>
      <w:r w:rsidR="00626B88" w:rsidRPr="00FD2070">
        <w:rPr>
          <w:color w:val="000000" w:themeColor="text1"/>
        </w:rPr>
        <w:t>aVF</w:t>
      </w:r>
      <w:proofErr w:type="spellEnd"/>
      <w:r w:rsidR="00626B88" w:rsidRPr="00FD2070">
        <w:rPr>
          <w:color w:val="000000" w:themeColor="text1"/>
        </w:rPr>
        <w:t xml:space="preserve"> </w:t>
      </w:r>
      <w:proofErr w:type="gramStart"/>
      <w:r w:rsidR="00626B88" w:rsidRPr="00FD2070">
        <w:rPr>
          <w:color w:val="000000" w:themeColor="text1"/>
        </w:rPr>
        <w:t>отведениях</w:t>
      </w:r>
      <w:proofErr w:type="gramEnd"/>
      <w:r w:rsidR="00626B88" w:rsidRPr="00FD2070">
        <w:rPr>
          <w:color w:val="000000" w:themeColor="text1"/>
        </w:rPr>
        <w:t>.</w:t>
      </w:r>
    </w:p>
    <w:p w:rsidR="00626B88" w:rsidRPr="00FD2070" w:rsidRDefault="00626B88" w:rsidP="009D6FA2">
      <w:pPr>
        <w:pStyle w:val="Default"/>
        <w:spacing w:before="120"/>
        <w:ind w:left="284" w:hanging="284"/>
        <w:jc w:val="both"/>
        <w:rPr>
          <w:color w:val="000000" w:themeColor="text1"/>
        </w:rPr>
      </w:pPr>
      <w:r w:rsidRPr="00FD2070">
        <w:rPr>
          <w:b/>
          <w:bCs/>
          <w:color w:val="000000" w:themeColor="text1"/>
        </w:rPr>
        <w:t xml:space="preserve">Вопросы: </w:t>
      </w:r>
    </w:p>
    <w:p w:rsidR="00626B88" w:rsidRPr="00FD2070" w:rsidRDefault="00626B88" w:rsidP="003B163B">
      <w:pPr>
        <w:pStyle w:val="Defaul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Предположите наиболее вероятный диагноз.  </w:t>
      </w:r>
    </w:p>
    <w:p w:rsidR="00626B88" w:rsidRPr="00FD2070" w:rsidRDefault="00626B88" w:rsidP="003B163B">
      <w:pPr>
        <w:pStyle w:val="Defaul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Обоснуйте поставленный Вами диагноз. </w:t>
      </w:r>
    </w:p>
    <w:p w:rsidR="00626B88" w:rsidRPr="00FD2070" w:rsidRDefault="00626B88" w:rsidP="003B163B">
      <w:pPr>
        <w:pStyle w:val="Defaul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Составьте и обоснуйте план дополнительного обследования пациента. </w:t>
      </w:r>
    </w:p>
    <w:p w:rsidR="00626B88" w:rsidRPr="00FD2070" w:rsidRDefault="00626B88" w:rsidP="003B163B">
      <w:pPr>
        <w:pStyle w:val="Default"/>
        <w:numPr>
          <w:ilvl w:val="0"/>
          <w:numId w:val="12"/>
        </w:numPr>
        <w:ind w:left="284" w:hanging="284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Нуждается ли пациент в диуретической терапии? Обоснуйте свой выбор. </w:t>
      </w:r>
    </w:p>
    <w:p w:rsidR="00626B88" w:rsidRPr="00FD2070" w:rsidRDefault="00626B88" w:rsidP="003B163B">
      <w:pPr>
        <w:pStyle w:val="aa"/>
        <w:numPr>
          <w:ilvl w:val="0"/>
          <w:numId w:val="12"/>
        </w:numPr>
        <w:ind w:left="284" w:hanging="284"/>
        <w:rPr>
          <w:color w:val="000000" w:themeColor="text1"/>
        </w:rPr>
      </w:pPr>
      <w:r w:rsidRPr="00FD2070">
        <w:rPr>
          <w:color w:val="000000" w:themeColor="text1"/>
        </w:rPr>
        <w:t>Какие дополнительные рекомендац</w:t>
      </w:r>
      <w:r w:rsidR="00FB3C3F" w:rsidRPr="00FD2070">
        <w:rPr>
          <w:color w:val="000000" w:themeColor="text1"/>
        </w:rPr>
        <w:t xml:space="preserve">ии, касающиеся </w:t>
      </w:r>
      <w:proofErr w:type="spellStart"/>
      <w:r w:rsidR="00FB3C3F" w:rsidRPr="00FD2070">
        <w:rPr>
          <w:color w:val="000000" w:themeColor="text1"/>
        </w:rPr>
        <w:t>немедикаментозных</w:t>
      </w:r>
      <w:proofErr w:type="spellEnd"/>
      <w:r w:rsidR="00FB3C3F" w:rsidRPr="00FD2070">
        <w:rPr>
          <w:color w:val="000000" w:themeColor="text1"/>
        </w:rPr>
        <w:t xml:space="preserve"> методов</w:t>
      </w:r>
      <w:r w:rsidRPr="00FD2070">
        <w:rPr>
          <w:color w:val="000000" w:themeColor="text1"/>
        </w:rPr>
        <w:t xml:space="preserve"> лечения и реабилитации необходимо дать пациенту?</w:t>
      </w:r>
    </w:p>
    <w:p w:rsidR="005D47C9" w:rsidRPr="00FD2070" w:rsidRDefault="005D47C9" w:rsidP="003B163B">
      <w:pPr>
        <w:pStyle w:val="aa"/>
        <w:ind w:left="284"/>
        <w:contextualSpacing w:val="0"/>
        <w:rPr>
          <w:color w:val="000000" w:themeColor="text1"/>
        </w:rPr>
      </w:pPr>
    </w:p>
    <w:p w:rsidR="00626B88" w:rsidRPr="00FD2070" w:rsidRDefault="00626B88" w:rsidP="009D6FA2">
      <w:pPr>
        <w:pStyle w:val="Default"/>
        <w:spacing w:after="120"/>
        <w:jc w:val="center"/>
        <w:rPr>
          <w:b/>
          <w:bCs/>
          <w:color w:val="000000" w:themeColor="text1"/>
        </w:rPr>
      </w:pPr>
      <w:r w:rsidRPr="00FD2070">
        <w:rPr>
          <w:b/>
          <w:bCs/>
          <w:color w:val="000000" w:themeColor="text1"/>
        </w:rPr>
        <w:t>Задача №</w:t>
      </w:r>
      <w:r w:rsidR="00610480" w:rsidRPr="00FD2070">
        <w:rPr>
          <w:b/>
          <w:bCs/>
          <w:color w:val="000000" w:themeColor="text1"/>
        </w:rPr>
        <w:t>2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Мужчина 59 лет находился на лечении в кардиологическом стацио</w:t>
      </w:r>
      <w:r w:rsidR="0037259A" w:rsidRPr="00FD2070">
        <w:rPr>
          <w:color w:val="000000" w:themeColor="text1"/>
        </w:rPr>
        <w:t>наре 14 суток</w:t>
      </w:r>
      <w:r w:rsidRPr="00FD2070">
        <w:rPr>
          <w:color w:val="000000" w:themeColor="text1"/>
        </w:rPr>
        <w:t xml:space="preserve"> по поводу инфаркта миокарда. Поступал с жалобами на интенсивные давящие </w:t>
      </w:r>
      <w:proofErr w:type="spellStart"/>
      <w:r w:rsidRPr="00FD2070">
        <w:rPr>
          <w:color w:val="000000" w:themeColor="text1"/>
        </w:rPr>
        <w:t>загрудинные</w:t>
      </w:r>
      <w:proofErr w:type="spellEnd"/>
      <w:r w:rsidRPr="00FD2070">
        <w:rPr>
          <w:color w:val="000000" w:themeColor="text1"/>
        </w:rPr>
        <w:t xml:space="preserve"> боли с иррадиацией в область левой лопатки, одышку, возникшие после стрессовой ситуации.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Из анамнеза известно, что в последние 2 года периодически повышалось АД до максимальных цифр 160/90 мм </w:t>
      </w:r>
      <w:proofErr w:type="spellStart"/>
      <w:r w:rsidRPr="00FD2070">
        <w:rPr>
          <w:color w:val="000000" w:themeColor="text1"/>
        </w:rPr>
        <w:t>рт</w:t>
      </w:r>
      <w:proofErr w:type="spellEnd"/>
      <w:r w:rsidRPr="00FD2070">
        <w:rPr>
          <w:color w:val="000000" w:themeColor="text1"/>
        </w:rPr>
        <w:t xml:space="preserve">. ст. Постоянно лекарственную терапию не получал, эпизодически принимал </w:t>
      </w:r>
      <w:proofErr w:type="spellStart"/>
      <w:r w:rsidRPr="00FD2070">
        <w:rPr>
          <w:color w:val="000000" w:themeColor="text1"/>
        </w:rPr>
        <w:t>каптоприл</w:t>
      </w:r>
      <w:proofErr w:type="spellEnd"/>
      <w:r w:rsidRPr="00FD2070">
        <w:rPr>
          <w:color w:val="000000" w:themeColor="text1"/>
        </w:rPr>
        <w:t xml:space="preserve"> </w:t>
      </w:r>
      <w:r w:rsidR="0037259A" w:rsidRPr="00FD2070">
        <w:rPr>
          <w:color w:val="000000" w:themeColor="text1"/>
        </w:rPr>
        <w:t xml:space="preserve">по </w:t>
      </w:r>
      <w:r w:rsidRPr="00FD2070">
        <w:rPr>
          <w:color w:val="000000" w:themeColor="text1"/>
        </w:rPr>
        <w:t xml:space="preserve">25 мг. При физической нагрузке возникал дискомфорт в области сердца, одышка. За медицинской помощью не обращался. Курит более 30 лет по ½ пачке сигарет в день. Семейный анамнез: отец умер от инфаркта миокарда в возрасте 60 лет. При поступлении проведена </w:t>
      </w:r>
      <w:proofErr w:type="spellStart"/>
      <w:r w:rsidRPr="00FD2070">
        <w:rPr>
          <w:color w:val="000000" w:themeColor="text1"/>
        </w:rPr>
        <w:t>коронароангиография</w:t>
      </w:r>
      <w:proofErr w:type="spellEnd"/>
      <w:r w:rsidRPr="00FD2070">
        <w:rPr>
          <w:color w:val="000000" w:themeColor="text1"/>
        </w:rPr>
        <w:t xml:space="preserve">, обнаружена окклюзия передней межжелудочковой артерии, выполнены ЧТКА и </w:t>
      </w:r>
      <w:proofErr w:type="spellStart"/>
      <w:r w:rsidRPr="00FD2070">
        <w:rPr>
          <w:color w:val="000000" w:themeColor="text1"/>
        </w:rPr>
        <w:t>эндопротезирование</w:t>
      </w:r>
      <w:proofErr w:type="spellEnd"/>
      <w:r w:rsidRPr="00FD2070">
        <w:rPr>
          <w:color w:val="000000" w:themeColor="text1"/>
        </w:rPr>
        <w:t xml:space="preserve"> передней межжелудочковой артерии.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анализах: общий холестерин - 6,36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/л, ЛПНП - 3,69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/л, ЛПВП - 1,25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/л, ТГ - 2,26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>/л, глюкоза натощак – 4,5</w:t>
      </w:r>
      <w:r w:rsidR="0037259A" w:rsidRPr="00FD2070">
        <w:rPr>
          <w:color w:val="000000" w:themeColor="text1"/>
        </w:rPr>
        <w:t>ммоль/л</w:t>
      </w:r>
      <w:r w:rsidRPr="00FD2070">
        <w:rPr>
          <w:color w:val="000000" w:themeColor="text1"/>
        </w:rPr>
        <w:t xml:space="preserve">. </w:t>
      </w:r>
    </w:p>
    <w:p w:rsidR="00626B88" w:rsidRPr="00FD2070" w:rsidRDefault="0037259A" w:rsidP="003B163B">
      <w:pPr>
        <w:pStyle w:val="Default"/>
        <w:ind w:firstLine="720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Эхо</w:t>
      </w:r>
      <w:r w:rsidR="00626B88" w:rsidRPr="00FD2070">
        <w:rPr>
          <w:color w:val="000000" w:themeColor="text1"/>
        </w:rPr>
        <w:t>КГ</w:t>
      </w:r>
      <w:proofErr w:type="spellEnd"/>
      <w:r w:rsidR="00626B88" w:rsidRPr="00FD2070">
        <w:rPr>
          <w:color w:val="000000" w:themeColor="text1"/>
        </w:rPr>
        <w:t xml:space="preserve">: гипертрофия левого желудочка, увеличение полости левого предсердия. Локальная гипокинезия боковой стенки левого желудочка. </w:t>
      </w:r>
      <w:proofErr w:type="gramStart"/>
      <w:r w:rsidR="00626B88" w:rsidRPr="00FD2070">
        <w:rPr>
          <w:color w:val="000000" w:themeColor="text1"/>
        </w:rPr>
        <w:t>Митральная</w:t>
      </w:r>
      <w:proofErr w:type="gramEnd"/>
      <w:r w:rsidR="00626B88" w:rsidRPr="00FD2070">
        <w:rPr>
          <w:color w:val="000000" w:themeColor="text1"/>
        </w:rPr>
        <w:t xml:space="preserve"> </w:t>
      </w:r>
      <w:proofErr w:type="spellStart"/>
      <w:r w:rsidR="00626B88" w:rsidRPr="00FD2070">
        <w:rPr>
          <w:color w:val="000000" w:themeColor="text1"/>
        </w:rPr>
        <w:t>регургитация</w:t>
      </w:r>
      <w:proofErr w:type="spellEnd"/>
      <w:r w:rsidR="00626B88" w:rsidRPr="00FD2070">
        <w:rPr>
          <w:color w:val="000000" w:themeColor="text1"/>
        </w:rPr>
        <w:t xml:space="preserve"> 2 ст., </w:t>
      </w:r>
      <w:proofErr w:type="spellStart"/>
      <w:r w:rsidR="00626B88" w:rsidRPr="00FD2070">
        <w:rPr>
          <w:color w:val="000000" w:themeColor="text1"/>
        </w:rPr>
        <w:t>трикуспидальная</w:t>
      </w:r>
      <w:proofErr w:type="spellEnd"/>
      <w:r w:rsidR="00626B88" w:rsidRPr="00FD2070">
        <w:rPr>
          <w:color w:val="000000" w:themeColor="text1"/>
        </w:rPr>
        <w:t xml:space="preserve"> </w:t>
      </w:r>
      <w:proofErr w:type="spellStart"/>
      <w:r w:rsidR="00626B88" w:rsidRPr="00FD2070">
        <w:rPr>
          <w:color w:val="000000" w:themeColor="text1"/>
        </w:rPr>
        <w:t>регургитация</w:t>
      </w:r>
      <w:proofErr w:type="spellEnd"/>
      <w:r w:rsidR="00626B88" w:rsidRPr="00FD2070">
        <w:rPr>
          <w:color w:val="000000" w:themeColor="text1"/>
        </w:rPr>
        <w:t xml:space="preserve"> 1 ст. Нарушение </w:t>
      </w:r>
      <w:proofErr w:type="spellStart"/>
      <w:r w:rsidR="00626B88" w:rsidRPr="00FD2070">
        <w:rPr>
          <w:color w:val="000000" w:themeColor="text1"/>
        </w:rPr>
        <w:t>диастолической</w:t>
      </w:r>
      <w:proofErr w:type="spellEnd"/>
      <w:r w:rsidR="00626B88" w:rsidRPr="00FD2070">
        <w:rPr>
          <w:color w:val="000000" w:themeColor="text1"/>
        </w:rPr>
        <w:t xml:space="preserve"> функции левого желудочка (VE/VA &lt;1,0). ФВ</w:t>
      </w:r>
      <w:r w:rsidRPr="00FD2070">
        <w:rPr>
          <w:color w:val="000000" w:themeColor="text1"/>
        </w:rPr>
        <w:t>ЛЖ</w:t>
      </w:r>
      <w:r w:rsidR="00626B88" w:rsidRPr="00FD2070">
        <w:rPr>
          <w:color w:val="000000" w:themeColor="text1"/>
        </w:rPr>
        <w:t xml:space="preserve"> – 48%.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lastRenderedPageBreak/>
        <w:t xml:space="preserve">Период стационарного лечения протекал без особенностей, после выписки пациент направлен в специализированный </w:t>
      </w:r>
      <w:proofErr w:type="spellStart"/>
      <w:r w:rsidRPr="00FD2070">
        <w:rPr>
          <w:color w:val="000000" w:themeColor="text1"/>
        </w:rPr>
        <w:t>кардиореабилитационный</w:t>
      </w:r>
      <w:proofErr w:type="spellEnd"/>
      <w:r w:rsidRPr="00FD2070">
        <w:rPr>
          <w:color w:val="000000" w:themeColor="text1"/>
        </w:rPr>
        <w:t xml:space="preserve"> стацион</w:t>
      </w:r>
      <w:r w:rsidR="0037259A" w:rsidRPr="00FD2070">
        <w:rPr>
          <w:color w:val="000000" w:themeColor="text1"/>
        </w:rPr>
        <w:t>ар, где находился в течени</w:t>
      </w:r>
      <w:proofErr w:type="gramStart"/>
      <w:r w:rsidR="0037259A" w:rsidRPr="00FD2070">
        <w:rPr>
          <w:color w:val="000000" w:themeColor="text1"/>
        </w:rPr>
        <w:t>и</w:t>
      </w:r>
      <w:proofErr w:type="gramEnd"/>
      <w:r w:rsidR="0037259A" w:rsidRPr="00FD2070">
        <w:rPr>
          <w:color w:val="000000" w:themeColor="text1"/>
        </w:rPr>
        <w:t xml:space="preserve"> двух недель</w:t>
      </w:r>
      <w:r w:rsidRPr="00FD2070">
        <w:rPr>
          <w:color w:val="000000" w:themeColor="text1"/>
        </w:rPr>
        <w:t xml:space="preserve">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Результаты </w:t>
      </w:r>
      <w:proofErr w:type="spellStart"/>
      <w:r w:rsidRPr="00FD2070">
        <w:rPr>
          <w:color w:val="000000" w:themeColor="text1"/>
        </w:rPr>
        <w:t>велоэргометрии</w:t>
      </w:r>
      <w:proofErr w:type="spellEnd"/>
      <w:r w:rsidRPr="00FD2070">
        <w:rPr>
          <w:color w:val="000000" w:themeColor="text1"/>
        </w:rPr>
        <w:t xml:space="preserve">: </w:t>
      </w:r>
      <w:proofErr w:type="spellStart"/>
      <w:r w:rsidRPr="00FD2070">
        <w:rPr>
          <w:color w:val="000000" w:themeColor="text1"/>
        </w:rPr>
        <w:t>суб</w:t>
      </w:r>
      <w:r w:rsidR="0037259A" w:rsidRPr="00FD2070">
        <w:rPr>
          <w:color w:val="000000" w:themeColor="text1"/>
        </w:rPr>
        <w:t>максимальная</w:t>
      </w:r>
      <w:proofErr w:type="spellEnd"/>
      <w:r w:rsidR="0037259A" w:rsidRPr="00FD2070">
        <w:rPr>
          <w:color w:val="000000" w:themeColor="text1"/>
        </w:rPr>
        <w:t xml:space="preserve"> ЧСС - 137 уд/мин</w:t>
      </w:r>
      <w:r w:rsidRPr="00FD2070">
        <w:rPr>
          <w:color w:val="000000" w:themeColor="text1"/>
        </w:rPr>
        <w:t xml:space="preserve"> </w:t>
      </w:r>
      <w:proofErr w:type="gramStart"/>
      <w:r w:rsidRPr="00FD2070">
        <w:rPr>
          <w:color w:val="000000" w:themeColor="text1"/>
        </w:rPr>
        <w:t>достигнута</w:t>
      </w:r>
      <w:proofErr w:type="gramEnd"/>
      <w:r w:rsidRPr="00FD2070">
        <w:rPr>
          <w:color w:val="000000" w:themeColor="text1"/>
        </w:rPr>
        <w:t xml:space="preserve"> при нагрузке 100 Вт.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Результаты теста с 6-минутной ходьбой: за 6 минут пройдено 412 метров. </w:t>
      </w:r>
    </w:p>
    <w:p w:rsidR="00626B88" w:rsidRPr="00FD2070" w:rsidRDefault="0037259A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После выписки из </w:t>
      </w:r>
      <w:proofErr w:type="spellStart"/>
      <w:r w:rsidRPr="00FD2070">
        <w:rPr>
          <w:color w:val="000000" w:themeColor="text1"/>
        </w:rPr>
        <w:t>кардиореабилитационного</w:t>
      </w:r>
      <w:proofErr w:type="spellEnd"/>
      <w:r w:rsidRPr="00FD2070">
        <w:rPr>
          <w:color w:val="000000" w:themeColor="text1"/>
        </w:rPr>
        <w:t xml:space="preserve"> стационара</w:t>
      </w:r>
      <w:r w:rsidR="00626B88" w:rsidRPr="00FD2070">
        <w:rPr>
          <w:color w:val="000000" w:themeColor="text1"/>
        </w:rPr>
        <w:t xml:space="preserve"> явился </w:t>
      </w:r>
      <w:proofErr w:type="gramStart"/>
      <w:r w:rsidR="00626B88" w:rsidRPr="00FD2070">
        <w:rPr>
          <w:color w:val="000000" w:themeColor="text1"/>
        </w:rPr>
        <w:t>на</w:t>
      </w:r>
      <w:proofErr w:type="gramEnd"/>
      <w:r w:rsidR="00626B88" w:rsidRPr="00FD2070">
        <w:rPr>
          <w:color w:val="000000" w:themeColor="text1"/>
        </w:rPr>
        <w:t xml:space="preserve"> приѐм </w:t>
      </w:r>
      <w:proofErr w:type="gramStart"/>
      <w:r w:rsidR="00626B88" w:rsidRPr="00FD2070">
        <w:rPr>
          <w:color w:val="000000" w:themeColor="text1"/>
        </w:rPr>
        <w:t>в</w:t>
      </w:r>
      <w:proofErr w:type="gramEnd"/>
      <w:r w:rsidR="00626B88" w:rsidRPr="00FD2070">
        <w:rPr>
          <w:color w:val="000000" w:themeColor="text1"/>
        </w:rPr>
        <w:t xml:space="preserve"> поликлинику по месту жительства. Боли в сердце не беспокоят, при быстрой ходьбе появляется одышка. </w:t>
      </w:r>
    </w:p>
    <w:p w:rsidR="00626B88" w:rsidRPr="00FD2070" w:rsidRDefault="0037259A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Постоянно принимает аспирин 100 мг/</w:t>
      </w:r>
      <w:proofErr w:type="spellStart"/>
      <w:r w:rsidRPr="00FD2070">
        <w:rPr>
          <w:color w:val="000000" w:themeColor="text1"/>
        </w:rPr>
        <w:t>сут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клопидогрел</w:t>
      </w:r>
      <w:proofErr w:type="spellEnd"/>
      <w:r w:rsidRPr="00FD2070">
        <w:rPr>
          <w:color w:val="000000" w:themeColor="text1"/>
        </w:rPr>
        <w:t xml:space="preserve"> 75 мг/</w:t>
      </w:r>
      <w:proofErr w:type="spellStart"/>
      <w:r w:rsidRPr="00FD2070">
        <w:rPr>
          <w:color w:val="000000" w:themeColor="text1"/>
        </w:rPr>
        <w:t>сут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а</w:t>
      </w:r>
      <w:r w:rsidR="00626B88" w:rsidRPr="00FD2070">
        <w:rPr>
          <w:color w:val="000000" w:themeColor="text1"/>
        </w:rPr>
        <w:t>тор</w:t>
      </w:r>
      <w:r w:rsidRPr="00FD2070">
        <w:rPr>
          <w:color w:val="000000" w:themeColor="text1"/>
        </w:rPr>
        <w:t>вастатин</w:t>
      </w:r>
      <w:proofErr w:type="spellEnd"/>
      <w:r w:rsidRPr="00FD2070">
        <w:rPr>
          <w:color w:val="000000" w:themeColor="text1"/>
        </w:rPr>
        <w:t xml:space="preserve"> 40 мг/</w:t>
      </w:r>
      <w:proofErr w:type="spellStart"/>
      <w:r w:rsidRPr="00FD2070">
        <w:rPr>
          <w:color w:val="000000" w:themeColor="text1"/>
        </w:rPr>
        <w:t>сут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бисопролол</w:t>
      </w:r>
      <w:proofErr w:type="spellEnd"/>
      <w:r w:rsidRPr="00FD2070">
        <w:rPr>
          <w:color w:val="000000" w:themeColor="text1"/>
        </w:rPr>
        <w:t xml:space="preserve"> 2,5 мг/</w:t>
      </w:r>
      <w:proofErr w:type="spellStart"/>
      <w:r w:rsidRPr="00FD2070">
        <w:rPr>
          <w:color w:val="000000" w:themeColor="text1"/>
        </w:rPr>
        <w:t>сут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л</w:t>
      </w:r>
      <w:r w:rsidR="00626B88" w:rsidRPr="00FD2070">
        <w:rPr>
          <w:color w:val="000000" w:themeColor="text1"/>
        </w:rPr>
        <w:t>изиноприл</w:t>
      </w:r>
      <w:proofErr w:type="spellEnd"/>
      <w:r w:rsidR="00626B88" w:rsidRPr="00FD2070">
        <w:rPr>
          <w:color w:val="000000" w:themeColor="text1"/>
        </w:rPr>
        <w:t xml:space="preserve"> 5 мг 2 раза в сутки. </w:t>
      </w:r>
    </w:p>
    <w:p w:rsidR="00626B88" w:rsidRPr="00FD2070" w:rsidRDefault="00626B88" w:rsidP="003B163B">
      <w:pPr>
        <w:pStyle w:val="Defaul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При осмотре: состояние удовлетворительное. ИМТ – 37 кг/м</w:t>
      </w:r>
      <w:proofErr w:type="gramStart"/>
      <w:r w:rsidRPr="00FD2070">
        <w:rPr>
          <w:color w:val="000000" w:themeColor="text1"/>
        </w:rPr>
        <w:t>2</w:t>
      </w:r>
      <w:proofErr w:type="gramEnd"/>
      <w:r w:rsidRPr="00FD2070">
        <w:rPr>
          <w:color w:val="000000" w:themeColor="text1"/>
        </w:rPr>
        <w:t xml:space="preserve">. Кожные покровы чистые, обычной окраски. В </w:t>
      </w:r>
      <w:proofErr w:type="gramStart"/>
      <w:r w:rsidRPr="00FD2070">
        <w:rPr>
          <w:color w:val="000000" w:themeColor="text1"/>
        </w:rPr>
        <w:t>л</w:t>
      </w:r>
      <w:proofErr w:type="gramEnd"/>
      <w:r w:rsidRPr="00FD2070">
        <w:rPr>
          <w:color w:val="000000" w:themeColor="text1"/>
        </w:rPr>
        <w:t xml:space="preserve">ѐгких дыхание везикулярное, хрипов нет. ЧДД - 16 в минуту. Тоны сердца ослаблены, ритм правильный. ЧСС – 70 ударов в минуту, АД – 150/100 мм </w:t>
      </w:r>
      <w:proofErr w:type="spellStart"/>
      <w:r w:rsidRPr="00FD2070">
        <w:rPr>
          <w:color w:val="000000" w:themeColor="text1"/>
        </w:rPr>
        <w:t>рт</w:t>
      </w:r>
      <w:proofErr w:type="spellEnd"/>
      <w:r w:rsidRPr="00FD2070">
        <w:rPr>
          <w:color w:val="000000" w:themeColor="text1"/>
        </w:rPr>
        <w:t xml:space="preserve">. ст. Живот мягкий, при пальпации безболезненный во всех отделах. Печень и селезѐнка не </w:t>
      </w:r>
      <w:proofErr w:type="gramStart"/>
      <w:r w:rsidRPr="00FD2070">
        <w:rPr>
          <w:color w:val="000000" w:themeColor="text1"/>
        </w:rPr>
        <w:t>увеличены</w:t>
      </w:r>
      <w:proofErr w:type="gramEnd"/>
      <w:r w:rsidRPr="00FD2070">
        <w:rPr>
          <w:color w:val="000000" w:themeColor="text1"/>
        </w:rPr>
        <w:t xml:space="preserve">. Отеков нет. </w:t>
      </w:r>
      <w:proofErr w:type="spellStart"/>
      <w:r w:rsidRPr="00FD2070">
        <w:rPr>
          <w:color w:val="000000" w:themeColor="text1"/>
        </w:rPr>
        <w:t>Дизурических</w:t>
      </w:r>
      <w:proofErr w:type="spellEnd"/>
      <w:r w:rsidRPr="00FD2070">
        <w:rPr>
          <w:color w:val="000000" w:themeColor="text1"/>
        </w:rPr>
        <w:t xml:space="preserve"> расстройств нет. Симптом поколачивания по поясничной области отрицательный с обеих сторон. </w:t>
      </w:r>
    </w:p>
    <w:p w:rsidR="00626B88" w:rsidRPr="00FD2070" w:rsidRDefault="00626B88" w:rsidP="009D6FA2">
      <w:pPr>
        <w:pStyle w:val="Default"/>
        <w:spacing w:before="120"/>
        <w:jc w:val="both"/>
        <w:rPr>
          <w:b/>
          <w:bCs/>
          <w:color w:val="000000" w:themeColor="text1"/>
        </w:rPr>
      </w:pPr>
      <w:r w:rsidRPr="00FD2070">
        <w:rPr>
          <w:b/>
          <w:bCs/>
          <w:color w:val="000000" w:themeColor="text1"/>
        </w:rPr>
        <w:t xml:space="preserve">Вопросы: </w:t>
      </w:r>
    </w:p>
    <w:p w:rsidR="00626B88" w:rsidRPr="00FD2070" w:rsidRDefault="00626B88" w:rsidP="003B163B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Предположите наиболее вероятный диагноз. </w:t>
      </w:r>
    </w:p>
    <w:p w:rsidR="00626B88" w:rsidRPr="00FD2070" w:rsidRDefault="00626B88" w:rsidP="003B163B">
      <w:pPr>
        <w:pStyle w:val="aa"/>
        <w:numPr>
          <w:ilvl w:val="0"/>
          <w:numId w:val="11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>Обоснуйте поставленный Вами диагноз.</w:t>
      </w:r>
    </w:p>
    <w:p w:rsidR="00626B88" w:rsidRPr="00FD2070" w:rsidRDefault="00626B88" w:rsidP="003B163B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Разработайте программу реабилитации на поликлиническом этапе. </w:t>
      </w:r>
    </w:p>
    <w:p w:rsidR="00626B88" w:rsidRPr="00FD2070" w:rsidRDefault="00626B88" w:rsidP="003B163B">
      <w:pPr>
        <w:pStyle w:val="Default"/>
        <w:numPr>
          <w:ilvl w:val="0"/>
          <w:numId w:val="11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Оцените данные лабораторных анализов и объективного осмотра пациента, проведите коррекцию медикаментозной терапии. </w:t>
      </w:r>
    </w:p>
    <w:p w:rsidR="00626B88" w:rsidRPr="00FD2070" w:rsidRDefault="00626B88" w:rsidP="003B163B">
      <w:pPr>
        <w:pStyle w:val="aa"/>
        <w:numPr>
          <w:ilvl w:val="0"/>
          <w:numId w:val="11"/>
        </w:numPr>
        <w:jc w:val="both"/>
        <w:rPr>
          <w:color w:val="000000" w:themeColor="text1"/>
        </w:rPr>
      </w:pPr>
      <w:r w:rsidRPr="00FD2070">
        <w:rPr>
          <w:color w:val="000000" w:themeColor="text1"/>
        </w:rPr>
        <w:t>Укажите сроки временной нетрудоспособности. Разработайте план диспансерного наблюдения.</w:t>
      </w:r>
    </w:p>
    <w:p w:rsidR="00626B88" w:rsidRPr="00FD2070" w:rsidRDefault="00626B88" w:rsidP="003964C4">
      <w:pPr>
        <w:pStyle w:val="aa"/>
        <w:spacing w:after="120"/>
        <w:ind w:left="357"/>
        <w:contextualSpacing w:val="0"/>
        <w:jc w:val="center"/>
        <w:rPr>
          <w:b/>
          <w:bCs/>
          <w:color w:val="000000" w:themeColor="text1"/>
        </w:rPr>
      </w:pPr>
      <w:r w:rsidRPr="00FD2070">
        <w:rPr>
          <w:b/>
          <w:bCs/>
          <w:color w:val="000000" w:themeColor="text1"/>
        </w:rPr>
        <w:t>Задача №</w:t>
      </w:r>
      <w:r w:rsidR="00610480" w:rsidRPr="00FD2070">
        <w:rPr>
          <w:b/>
          <w:bCs/>
          <w:color w:val="000000" w:themeColor="text1"/>
        </w:rPr>
        <w:t>3</w:t>
      </w:r>
    </w:p>
    <w:p w:rsidR="00626B88" w:rsidRPr="00FD2070" w:rsidRDefault="00626B88" w:rsidP="009D6FA2">
      <w:pPr>
        <w:pStyle w:val="Default"/>
        <w:spacing w:line="240" w:lineRule="exac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Пациент Р. 55 лет, обратился к </w:t>
      </w:r>
      <w:r w:rsidR="00216F61" w:rsidRPr="00FD2070">
        <w:rPr>
          <w:color w:val="000000" w:themeColor="text1"/>
        </w:rPr>
        <w:t xml:space="preserve">участковому </w:t>
      </w:r>
      <w:r w:rsidRPr="00FD2070">
        <w:rPr>
          <w:color w:val="000000" w:themeColor="text1"/>
        </w:rPr>
        <w:t>врачу-терапевту с жалобами на сжимающие боли за грудиной с иррадиацией в межлопаточное пространство, преимущественно возникающие при быстрой ходьбе или при подъѐме по лестнице более чем на один пролет в обычном темпе, к</w:t>
      </w:r>
      <w:r w:rsidR="00216F61" w:rsidRPr="00FD2070">
        <w:rPr>
          <w:color w:val="000000" w:themeColor="text1"/>
        </w:rPr>
        <w:t>упирующиеся приѐмом 1 таблетки н</w:t>
      </w:r>
      <w:r w:rsidRPr="00FD2070">
        <w:rPr>
          <w:color w:val="000000" w:themeColor="text1"/>
        </w:rPr>
        <w:t xml:space="preserve">итроглицерина </w:t>
      </w:r>
      <w:proofErr w:type="spellStart"/>
      <w:r w:rsidRPr="00FD2070">
        <w:rPr>
          <w:color w:val="000000" w:themeColor="text1"/>
        </w:rPr>
        <w:t>сублингвально</w:t>
      </w:r>
      <w:proofErr w:type="spellEnd"/>
      <w:r w:rsidRPr="00FD2070">
        <w:rPr>
          <w:color w:val="000000" w:themeColor="text1"/>
        </w:rPr>
        <w:t xml:space="preserve">. </w:t>
      </w:r>
    </w:p>
    <w:p w:rsidR="00626B88" w:rsidRPr="00FD2070" w:rsidRDefault="00626B88" w:rsidP="009D6FA2">
      <w:pPr>
        <w:pStyle w:val="Default"/>
        <w:spacing w:line="240" w:lineRule="exac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Из анамнеза известно, что впервые </w:t>
      </w:r>
      <w:proofErr w:type="spellStart"/>
      <w:r w:rsidRPr="00FD2070">
        <w:rPr>
          <w:color w:val="000000" w:themeColor="text1"/>
        </w:rPr>
        <w:t>загрудинные</w:t>
      </w:r>
      <w:proofErr w:type="spellEnd"/>
      <w:r w:rsidRPr="00FD2070">
        <w:rPr>
          <w:color w:val="000000" w:themeColor="text1"/>
        </w:rPr>
        <w:t xml:space="preserve"> боли возникли около двух лет назад, с тех пор выраженного прогрессирования заболевания не отмечал. </w:t>
      </w:r>
    </w:p>
    <w:p w:rsidR="00626B88" w:rsidRPr="00FD2070" w:rsidRDefault="00626B88" w:rsidP="009D6FA2">
      <w:pPr>
        <w:pStyle w:val="Default"/>
        <w:spacing w:line="240" w:lineRule="exac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Вредные привычки: курит в течение длительного времени по 2 пачки в сутки; злоупотребляет алкоголем. </w:t>
      </w:r>
    </w:p>
    <w:p w:rsidR="00626B88" w:rsidRPr="00FD2070" w:rsidRDefault="00626B88" w:rsidP="009D6FA2">
      <w:pPr>
        <w:pStyle w:val="Default"/>
        <w:spacing w:line="240" w:lineRule="exac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>Объективно: состояние относительно удовлетворительное. Температура тела 36,6 °С. Рост - 162 см, вес - 95 кг. ИМТ – 36,2 кг/м</w:t>
      </w:r>
      <w:proofErr w:type="gramStart"/>
      <w:r w:rsidRPr="00FD2070">
        <w:rPr>
          <w:color w:val="000000" w:themeColor="text1"/>
        </w:rPr>
        <w:t>2</w:t>
      </w:r>
      <w:proofErr w:type="gramEnd"/>
      <w:r w:rsidRPr="00FD2070">
        <w:rPr>
          <w:color w:val="000000" w:themeColor="text1"/>
        </w:rPr>
        <w:t xml:space="preserve">. </w:t>
      </w:r>
      <w:proofErr w:type="spellStart"/>
      <w:r w:rsidRPr="00FD2070">
        <w:rPr>
          <w:color w:val="000000" w:themeColor="text1"/>
        </w:rPr>
        <w:t>Гиперстеническое</w:t>
      </w:r>
      <w:proofErr w:type="spellEnd"/>
      <w:r w:rsidRPr="00FD2070">
        <w:rPr>
          <w:color w:val="000000" w:themeColor="text1"/>
        </w:rPr>
        <w:t xml:space="preserve"> телосложение. Кожные покровы и видимые слизистые физиологической окраски и обычной влажности. </w:t>
      </w:r>
      <w:proofErr w:type="gramStart"/>
      <w:r w:rsidRPr="00FD2070">
        <w:rPr>
          <w:color w:val="000000" w:themeColor="text1"/>
        </w:rPr>
        <w:t>Периферических отѐков нет.</w:t>
      </w:r>
      <w:proofErr w:type="gramEnd"/>
      <w:r w:rsidRPr="00FD2070">
        <w:rPr>
          <w:color w:val="000000" w:themeColor="text1"/>
        </w:rPr>
        <w:t xml:space="preserve"> В </w:t>
      </w:r>
      <w:proofErr w:type="gramStart"/>
      <w:r w:rsidRPr="00FD2070">
        <w:rPr>
          <w:color w:val="000000" w:themeColor="text1"/>
        </w:rPr>
        <w:t>л</w:t>
      </w:r>
      <w:proofErr w:type="gramEnd"/>
      <w:r w:rsidRPr="00FD2070">
        <w:rPr>
          <w:color w:val="000000" w:themeColor="text1"/>
        </w:rPr>
        <w:t>ѐгких дыхание жѐсткое, проводится во все отделы, хрипов нет. ЧДД - 18 в минуту. При перкуссии определяется смещение левой границы относительной тупости сердца на 0,5 см</w:t>
      </w:r>
      <w:r w:rsidR="00FD2070">
        <w:rPr>
          <w:color w:val="000000" w:themeColor="text1"/>
        </w:rPr>
        <w:t xml:space="preserve"> </w:t>
      </w:r>
      <w:r w:rsidR="00216F61" w:rsidRPr="00FD2070">
        <w:rPr>
          <w:color w:val="000000" w:themeColor="text1"/>
        </w:rPr>
        <w:t>влево</w:t>
      </w:r>
      <w:r w:rsidR="00FD2070">
        <w:rPr>
          <w:color w:val="000000" w:themeColor="text1"/>
        </w:rPr>
        <w:t xml:space="preserve"> </w:t>
      </w:r>
      <w:r w:rsidR="00216F61" w:rsidRPr="00FD2070">
        <w:rPr>
          <w:color w:val="000000" w:themeColor="text1"/>
        </w:rPr>
        <w:t>от левой срединно-ключичной линии</w:t>
      </w:r>
      <w:r w:rsidRPr="00FD2070">
        <w:rPr>
          <w:color w:val="000000" w:themeColor="text1"/>
        </w:rPr>
        <w:t xml:space="preserve">. Тоны сердца приглушены, ритм правильный. АД - 130/80 мм </w:t>
      </w:r>
      <w:proofErr w:type="spellStart"/>
      <w:r w:rsidRPr="00FD2070">
        <w:rPr>
          <w:color w:val="000000" w:themeColor="text1"/>
        </w:rPr>
        <w:t>рт</w:t>
      </w:r>
      <w:proofErr w:type="spellEnd"/>
      <w:r w:rsidRPr="00FD2070">
        <w:rPr>
          <w:color w:val="000000" w:themeColor="text1"/>
        </w:rPr>
        <w:t xml:space="preserve">. ст. ЧСС - 87 ударов в минуту. Живот мягкий, при пальпации безболезненный во всех отделах, увеличен в объеме за счѐт подкожно-жирового слоя. Печень не выступает из-под края </w:t>
      </w:r>
      <w:proofErr w:type="gramStart"/>
      <w:r w:rsidRPr="00FD2070">
        <w:rPr>
          <w:color w:val="000000" w:themeColor="text1"/>
        </w:rPr>
        <w:t>р</w:t>
      </w:r>
      <w:proofErr w:type="gramEnd"/>
      <w:r w:rsidRPr="00FD2070">
        <w:rPr>
          <w:color w:val="000000" w:themeColor="text1"/>
        </w:rPr>
        <w:t xml:space="preserve">ѐберной дуги. </w:t>
      </w:r>
    </w:p>
    <w:p w:rsidR="00626B88" w:rsidRPr="00FD2070" w:rsidRDefault="00626B88" w:rsidP="009D6FA2">
      <w:pPr>
        <w:pStyle w:val="Default"/>
        <w:spacing w:line="240" w:lineRule="exact"/>
        <w:ind w:firstLine="72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В анализах: общий холестерин – 6,2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/л, ТГ – 2,5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/л, ХС-ЛПВП – 0,8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/л, ХС-ЛПНП - 4,2 </w:t>
      </w:r>
      <w:proofErr w:type="spellStart"/>
      <w:r w:rsidRPr="00FD2070">
        <w:rPr>
          <w:color w:val="000000" w:themeColor="text1"/>
        </w:rPr>
        <w:t>ммоль</w:t>
      </w:r>
      <w:proofErr w:type="spellEnd"/>
      <w:r w:rsidRPr="00FD2070">
        <w:rPr>
          <w:color w:val="000000" w:themeColor="text1"/>
        </w:rPr>
        <w:t xml:space="preserve">/л. </w:t>
      </w:r>
    </w:p>
    <w:p w:rsidR="00626B88" w:rsidRPr="00FD2070" w:rsidRDefault="00626B88" w:rsidP="009D6FA2">
      <w:pPr>
        <w:pStyle w:val="Default"/>
        <w:spacing w:line="240" w:lineRule="exact"/>
        <w:ind w:firstLine="720"/>
        <w:jc w:val="both"/>
        <w:rPr>
          <w:b/>
          <w:bCs/>
          <w:color w:val="000000" w:themeColor="text1"/>
        </w:rPr>
      </w:pPr>
      <w:r w:rsidRPr="00FD2070">
        <w:rPr>
          <w:color w:val="000000" w:themeColor="text1"/>
        </w:rPr>
        <w:t xml:space="preserve">На ЭКГ: ритм </w:t>
      </w:r>
      <w:proofErr w:type="spellStart"/>
      <w:r w:rsidRPr="00FD2070">
        <w:rPr>
          <w:color w:val="000000" w:themeColor="text1"/>
        </w:rPr>
        <w:t>синусовый</w:t>
      </w:r>
      <w:proofErr w:type="spellEnd"/>
      <w:r w:rsidRPr="00FD2070">
        <w:rPr>
          <w:color w:val="000000" w:themeColor="text1"/>
        </w:rPr>
        <w:t xml:space="preserve">, правильный с ЧСС – 76 уд/мин. Отклонение ЭОС влево. </w:t>
      </w:r>
    </w:p>
    <w:p w:rsidR="00626B88" w:rsidRPr="00FD2070" w:rsidRDefault="00626B88" w:rsidP="004A1C2D">
      <w:pPr>
        <w:pStyle w:val="Default"/>
        <w:spacing w:before="120"/>
        <w:ind w:left="284" w:hanging="284"/>
        <w:jc w:val="both"/>
        <w:rPr>
          <w:color w:val="000000" w:themeColor="text1"/>
        </w:rPr>
      </w:pPr>
      <w:r w:rsidRPr="00FD2070">
        <w:rPr>
          <w:b/>
          <w:bCs/>
          <w:color w:val="000000" w:themeColor="text1"/>
        </w:rPr>
        <w:t xml:space="preserve">Вопросы: </w:t>
      </w:r>
    </w:p>
    <w:p w:rsidR="00626B88" w:rsidRPr="003B163B" w:rsidRDefault="00626B88" w:rsidP="003B163B">
      <w:pPr>
        <w:pStyle w:val="Default"/>
        <w:ind w:left="284" w:hanging="284"/>
        <w:jc w:val="both"/>
        <w:rPr>
          <w:color w:val="auto"/>
        </w:rPr>
      </w:pPr>
      <w:r w:rsidRPr="003B163B">
        <w:rPr>
          <w:color w:val="auto"/>
        </w:rPr>
        <w:t xml:space="preserve">1. Предположите наиболее вероятный диагноз. </w:t>
      </w:r>
    </w:p>
    <w:p w:rsidR="00626B88" w:rsidRPr="003B163B" w:rsidRDefault="00626B88" w:rsidP="003B163B">
      <w:pPr>
        <w:pStyle w:val="Default"/>
        <w:ind w:left="284" w:hanging="284"/>
        <w:jc w:val="both"/>
        <w:rPr>
          <w:color w:val="auto"/>
        </w:rPr>
      </w:pPr>
      <w:r w:rsidRPr="003B163B">
        <w:rPr>
          <w:color w:val="auto"/>
        </w:rPr>
        <w:t xml:space="preserve">2. Обоснуйте поставленный Вами диагноз. </w:t>
      </w:r>
    </w:p>
    <w:p w:rsidR="00626B88" w:rsidRPr="003B163B" w:rsidRDefault="00626B88" w:rsidP="003B163B">
      <w:pPr>
        <w:pStyle w:val="Default"/>
        <w:ind w:left="284" w:hanging="284"/>
        <w:jc w:val="both"/>
        <w:rPr>
          <w:color w:val="auto"/>
        </w:rPr>
      </w:pPr>
      <w:r w:rsidRPr="003B163B">
        <w:rPr>
          <w:color w:val="auto"/>
        </w:rPr>
        <w:t xml:space="preserve">3. Составьте и обоснуйте план дополнительного обследования пациента. </w:t>
      </w:r>
    </w:p>
    <w:p w:rsidR="00626B88" w:rsidRPr="003B163B" w:rsidRDefault="00626B88" w:rsidP="003B163B">
      <w:pPr>
        <w:pStyle w:val="Default"/>
        <w:ind w:left="284" w:hanging="284"/>
        <w:jc w:val="both"/>
        <w:rPr>
          <w:color w:val="auto"/>
        </w:rPr>
      </w:pPr>
      <w:r w:rsidRPr="003B163B">
        <w:rPr>
          <w:color w:val="auto"/>
        </w:rPr>
        <w:t xml:space="preserve">4. Назначьте и </w:t>
      </w:r>
      <w:proofErr w:type="spellStart"/>
      <w:r w:rsidRPr="003B163B">
        <w:rPr>
          <w:color w:val="auto"/>
        </w:rPr>
        <w:t>обоснуйте</w:t>
      </w:r>
      <w:r w:rsidR="00216F61" w:rsidRPr="003B163B">
        <w:rPr>
          <w:color w:val="auto"/>
        </w:rPr>
        <w:t>лечение</w:t>
      </w:r>
      <w:proofErr w:type="spellEnd"/>
      <w:r w:rsidRPr="003B163B">
        <w:rPr>
          <w:color w:val="auto"/>
        </w:rPr>
        <w:t xml:space="preserve">. </w:t>
      </w:r>
    </w:p>
    <w:p w:rsidR="00626B88" w:rsidRPr="003B163B" w:rsidRDefault="00626B88" w:rsidP="003B163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163B">
        <w:rPr>
          <w:rFonts w:ascii="Times New Roman" w:hAnsi="Times New Roman"/>
          <w:sz w:val="24"/>
          <w:szCs w:val="24"/>
        </w:rPr>
        <w:t xml:space="preserve">5. При проведении </w:t>
      </w:r>
      <w:proofErr w:type="spellStart"/>
      <w:r w:rsidRPr="003B163B">
        <w:rPr>
          <w:rFonts w:ascii="Times New Roman" w:hAnsi="Times New Roman"/>
          <w:sz w:val="24"/>
          <w:szCs w:val="24"/>
        </w:rPr>
        <w:t>стресс-эхокардиографии</w:t>
      </w:r>
      <w:proofErr w:type="spellEnd"/>
      <w:r w:rsidRPr="003B163B">
        <w:rPr>
          <w:rFonts w:ascii="Times New Roman" w:hAnsi="Times New Roman"/>
          <w:sz w:val="24"/>
          <w:szCs w:val="24"/>
        </w:rPr>
        <w:t xml:space="preserve"> выявлено ухудшение локальной сократимости миокарда в 4 сегментах. Ваша тактика ведения.</w:t>
      </w:r>
    </w:p>
    <w:p w:rsidR="00626B88" w:rsidRDefault="00626B88" w:rsidP="003B1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B88">
        <w:rPr>
          <w:b/>
          <w:bCs/>
          <w:sz w:val="24"/>
          <w:szCs w:val="24"/>
        </w:rPr>
        <w:br w:type="page"/>
      </w:r>
      <w:r w:rsidR="00610480">
        <w:rPr>
          <w:rFonts w:ascii="Times New Roman" w:hAnsi="Times New Roman"/>
          <w:b/>
          <w:sz w:val="24"/>
          <w:szCs w:val="24"/>
        </w:rPr>
        <w:lastRenderedPageBreak/>
        <w:t>Ответы к задаче №1</w:t>
      </w:r>
    </w:p>
    <w:p w:rsidR="003B163B" w:rsidRPr="00626B88" w:rsidRDefault="003B163B" w:rsidP="003B163B">
      <w:pPr>
        <w:spacing w:after="0" w:line="240" w:lineRule="auto"/>
        <w:ind w:left="357"/>
        <w:rPr>
          <w:rFonts w:ascii="Times New Roman" w:hAnsi="Times New Roman"/>
          <w:b/>
          <w:sz w:val="24"/>
          <w:szCs w:val="24"/>
        </w:rPr>
      </w:pPr>
    </w:p>
    <w:p w:rsidR="00626B88" w:rsidRPr="00626B88" w:rsidRDefault="00626B88" w:rsidP="003B163B">
      <w:pPr>
        <w:pStyle w:val="aa"/>
        <w:numPr>
          <w:ilvl w:val="0"/>
          <w:numId w:val="10"/>
        </w:numPr>
        <w:ind w:left="0" w:firstLine="0"/>
        <w:jc w:val="both"/>
      </w:pPr>
      <w:r w:rsidRPr="00626B88">
        <w:t xml:space="preserve">ИБС: постинфарктный кардиосклероз </w:t>
      </w:r>
      <w:r w:rsidR="00054EF8">
        <w:t xml:space="preserve">(ОИМ по задней стенке ЛЖ от </w:t>
      </w:r>
      <w:r w:rsidR="00054EF8" w:rsidRPr="00FD2070">
        <w:rPr>
          <w:color w:val="000000" w:themeColor="text1"/>
        </w:rPr>
        <w:t>2015</w:t>
      </w:r>
      <w:r w:rsidRPr="00FD2070">
        <w:rPr>
          <w:color w:val="000000" w:themeColor="text1"/>
        </w:rPr>
        <w:t xml:space="preserve"> г</w:t>
      </w:r>
      <w:r w:rsidRPr="00626B88">
        <w:t xml:space="preserve">.). </w:t>
      </w:r>
      <w:proofErr w:type="spellStart"/>
      <w:r w:rsidRPr="00626B88">
        <w:t>Дислипидемия</w:t>
      </w:r>
      <w:proofErr w:type="spellEnd"/>
      <w:r w:rsidRPr="00626B88">
        <w:t xml:space="preserve"> II</w:t>
      </w:r>
      <w:proofErr w:type="gramStart"/>
      <w:r w:rsidRPr="00626B88">
        <w:t>А</w:t>
      </w:r>
      <w:proofErr w:type="gramEnd"/>
      <w:r w:rsidRPr="00626B88">
        <w:t xml:space="preserve"> тип по </w:t>
      </w:r>
      <w:proofErr w:type="spellStart"/>
      <w:r w:rsidRPr="00626B88">
        <w:t>Фредриксону</w:t>
      </w:r>
      <w:proofErr w:type="spellEnd"/>
      <w:r w:rsidRPr="00626B88">
        <w:t>. ХСН II</w:t>
      </w:r>
      <w:proofErr w:type="gramStart"/>
      <w:r w:rsidRPr="00626B88">
        <w:t xml:space="preserve"> Б</w:t>
      </w:r>
      <w:proofErr w:type="gramEnd"/>
      <w:r w:rsidRPr="00626B88">
        <w:t xml:space="preserve"> с</w:t>
      </w:r>
      <w:r w:rsidR="00C65DB1">
        <w:t>тадия</w:t>
      </w:r>
      <w:r w:rsidR="00FD2070">
        <w:t>, IIФК по NYHA, риск ССО 4.</w:t>
      </w:r>
    </w:p>
    <w:p w:rsidR="00626B88" w:rsidRPr="00FD2070" w:rsidRDefault="00626B88" w:rsidP="003B163B">
      <w:pPr>
        <w:pStyle w:val="aa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626B88">
        <w:t xml:space="preserve"> Диагноз «ИБС: постинфарктный кардиосклероз» установлен на основании ана</w:t>
      </w:r>
      <w:r w:rsidR="0040299F">
        <w:t xml:space="preserve">мнеза (ОИМ по задней стенке ЛЖ </w:t>
      </w:r>
      <w:r w:rsidR="00054EF8" w:rsidRPr="00054EF8">
        <w:t>5</w:t>
      </w:r>
      <w:r w:rsidRPr="00626B88">
        <w:t xml:space="preserve"> лет назад), изменения на ЭКГ (патологический зубец Q и отрицательный зубец T в </w:t>
      </w:r>
      <w:r w:rsidRPr="00626B88">
        <w:rPr>
          <w:lang w:val="en-US"/>
        </w:rPr>
        <w:t>II</w:t>
      </w:r>
      <w:r w:rsidRPr="00626B88">
        <w:t xml:space="preserve">, III, </w:t>
      </w:r>
      <w:proofErr w:type="spellStart"/>
      <w:r w:rsidRPr="00626B88">
        <w:t>aVF</w:t>
      </w:r>
      <w:proofErr w:type="spellEnd"/>
      <w:r w:rsidRPr="00626B88">
        <w:t xml:space="preserve"> отведениях). Диагноз «</w:t>
      </w:r>
      <w:proofErr w:type="spellStart"/>
      <w:r w:rsidRPr="00626B88">
        <w:t>дислипидемия</w:t>
      </w:r>
      <w:proofErr w:type="spellEnd"/>
      <w:r w:rsidRPr="00626B88">
        <w:t xml:space="preserve"> II</w:t>
      </w:r>
      <w:proofErr w:type="gramStart"/>
      <w:r w:rsidRPr="00626B88">
        <w:t>А</w:t>
      </w:r>
      <w:proofErr w:type="gramEnd"/>
      <w:r w:rsidRPr="00626B88">
        <w:t xml:space="preserve"> типа» установлен на основании повышения общего холестерина за счёт ХС-ЛПНП при нормальном уровне ТГ. </w:t>
      </w:r>
      <w:proofErr w:type="gramStart"/>
      <w:r w:rsidRPr="00626B88">
        <w:t xml:space="preserve">Диагноз «ХСН» установлен на основании жалоб пациента (одышка, отёки в области стоп, общая слабость, повышенная утомляемость), анамнеза (перенесённый ОИМ, давность симптоматики, постепенное её развитие), результатов осмотра (пастозность нижних конечностей до нижней трети голени, ЧД - 20 в 1 минуту, приглушённые тоны сердца, систолический шум на верхушке, ЧСС - 92 в минуту, увеличение размеров </w:t>
      </w:r>
      <w:r w:rsidRPr="00FD2070">
        <w:rPr>
          <w:color w:val="000000" w:themeColor="text1"/>
        </w:rPr>
        <w:t>печени).</w:t>
      </w:r>
      <w:proofErr w:type="gramEnd"/>
      <w:r w:rsidRPr="00FD2070">
        <w:rPr>
          <w:color w:val="000000" w:themeColor="text1"/>
        </w:rPr>
        <w:t xml:space="preserve"> Исходя из классификации хронической сер</w:t>
      </w:r>
      <w:r w:rsidR="00216F61" w:rsidRPr="00FD2070">
        <w:rPr>
          <w:color w:val="000000" w:themeColor="text1"/>
        </w:rPr>
        <w:t>дечной недостаточности ОССН (2020</w:t>
      </w:r>
      <w:r w:rsidR="00C65DB1" w:rsidRPr="00FD2070">
        <w:rPr>
          <w:color w:val="000000" w:themeColor="text1"/>
        </w:rPr>
        <w:t xml:space="preserve"> г.) установлена II</w:t>
      </w:r>
      <w:proofErr w:type="gramStart"/>
      <w:r w:rsidR="00C65DB1" w:rsidRPr="00FD2070">
        <w:rPr>
          <w:color w:val="000000" w:themeColor="text1"/>
        </w:rPr>
        <w:t>Б</w:t>
      </w:r>
      <w:proofErr w:type="gramEnd"/>
      <w:r w:rsidRPr="00FD2070">
        <w:rPr>
          <w:color w:val="000000" w:themeColor="text1"/>
        </w:rPr>
        <w:t xml:space="preserve"> с</w:t>
      </w:r>
      <w:r w:rsidR="00C65DB1" w:rsidRPr="00FD2070">
        <w:rPr>
          <w:color w:val="000000" w:themeColor="text1"/>
        </w:rPr>
        <w:t>тадия ХСН</w:t>
      </w:r>
      <w:r w:rsidRPr="00FD2070">
        <w:rPr>
          <w:color w:val="000000" w:themeColor="text1"/>
        </w:rPr>
        <w:t xml:space="preserve">, что подтверждается выявлением выраженных изменений гемодинамики в большом (отёки, увеличение печени) и малом (одышка, </w:t>
      </w:r>
      <w:proofErr w:type="spellStart"/>
      <w:r w:rsidRPr="00FD2070">
        <w:rPr>
          <w:color w:val="000000" w:themeColor="text1"/>
        </w:rPr>
        <w:t>тахипноэ</w:t>
      </w:r>
      <w:proofErr w:type="spellEnd"/>
      <w:r w:rsidRPr="00FD2070">
        <w:rPr>
          <w:color w:val="000000" w:themeColor="text1"/>
        </w:rPr>
        <w:t xml:space="preserve">) кругах кровообращения. </w:t>
      </w:r>
    </w:p>
    <w:p w:rsidR="00626B88" w:rsidRPr="00FD2070" w:rsidRDefault="00C65DB1" w:rsidP="003B163B">
      <w:pPr>
        <w:pStyle w:val="aa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 Рекомендовано: </w:t>
      </w:r>
      <w:proofErr w:type="spellStart"/>
      <w:r w:rsidRPr="00FD2070">
        <w:rPr>
          <w:color w:val="000000" w:themeColor="text1"/>
        </w:rPr>
        <w:t>Эхо</w:t>
      </w:r>
      <w:r w:rsidR="00626B88" w:rsidRPr="00FD2070">
        <w:rPr>
          <w:color w:val="000000" w:themeColor="text1"/>
        </w:rPr>
        <w:t>КГ</w:t>
      </w:r>
      <w:proofErr w:type="spellEnd"/>
      <w:r w:rsidR="00626B88" w:rsidRPr="00FD2070">
        <w:rPr>
          <w:color w:val="000000" w:themeColor="text1"/>
        </w:rPr>
        <w:t>; рентгенография орга</w:t>
      </w:r>
      <w:r w:rsidRPr="00FD2070">
        <w:rPr>
          <w:color w:val="000000" w:themeColor="text1"/>
        </w:rPr>
        <w:t>нов грудной клетки; измерение уровня натрийуретических пептидов</w:t>
      </w:r>
      <w:r w:rsidR="00626B88" w:rsidRPr="00FD2070">
        <w:rPr>
          <w:color w:val="000000" w:themeColor="text1"/>
        </w:rPr>
        <w:t xml:space="preserve"> (BNP ил</w:t>
      </w:r>
      <w:r w:rsidRPr="00FD2070">
        <w:rPr>
          <w:color w:val="000000" w:themeColor="text1"/>
        </w:rPr>
        <w:t xml:space="preserve">и </w:t>
      </w:r>
      <w:proofErr w:type="spellStart"/>
      <w:r w:rsidRPr="00FD2070">
        <w:rPr>
          <w:color w:val="000000" w:themeColor="text1"/>
        </w:rPr>
        <w:t>NT-proBNP</w:t>
      </w:r>
      <w:proofErr w:type="spellEnd"/>
      <w:r w:rsidRPr="00FD2070">
        <w:rPr>
          <w:color w:val="000000" w:themeColor="text1"/>
        </w:rPr>
        <w:t xml:space="preserve">); выполнение </w:t>
      </w:r>
      <w:proofErr w:type="spellStart"/>
      <w:r w:rsidRPr="00FD2070">
        <w:rPr>
          <w:color w:val="000000" w:themeColor="text1"/>
        </w:rPr>
        <w:t>стресс-тестов</w:t>
      </w:r>
      <w:proofErr w:type="spellEnd"/>
      <w:r w:rsidRPr="00FD2070">
        <w:rPr>
          <w:color w:val="000000" w:themeColor="text1"/>
        </w:rPr>
        <w:t>,</w:t>
      </w:r>
      <w:r w:rsidR="00626B88" w:rsidRPr="00FD2070">
        <w:rPr>
          <w:color w:val="000000" w:themeColor="text1"/>
        </w:rPr>
        <w:t xml:space="preserve"> предпочтительнее выполнение визуализир</w:t>
      </w:r>
      <w:r w:rsidRPr="00FD2070">
        <w:rPr>
          <w:color w:val="000000" w:themeColor="text1"/>
        </w:rPr>
        <w:t xml:space="preserve">ующих исследований: </w:t>
      </w:r>
      <w:proofErr w:type="spellStart"/>
      <w:r w:rsidRPr="00FD2070">
        <w:rPr>
          <w:color w:val="000000" w:themeColor="text1"/>
        </w:rPr>
        <w:t>стресс-Эхо</w:t>
      </w:r>
      <w:r w:rsidR="00626B88" w:rsidRPr="00FD2070">
        <w:rPr>
          <w:color w:val="000000" w:themeColor="text1"/>
        </w:rPr>
        <w:t>КГ</w:t>
      </w:r>
      <w:proofErr w:type="spellEnd"/>
      <w:r w:rsidR="00626B88" w:rsidRPr="00FD2070">
        <w:rPr>
          <w:color w:val="000000" w:themeColor="text1"/>
        </w:rPr>
        <w:t>, при невозможности выполнения исследования с визуализацией – может проводиться стрес</w:t>
      </w:r>
      <w:proofErr w:type="gramStart"/>
      <w:r w:rsidR="00626B88" w:rsidRPr="00FD2070">
        <w:rPr>
          <w:color w:val="000000" w:themeColor="text1"/>
        </w:rPr>
        <w:t>с</w:t>
      </w:r>
      <w:r w:rsidRPr="00FD2070">
        <w:rPr>
          <w:color w:val="000000" w:themeColor="text1"/>
        </w:rPr>
        <w:t>-</w:t>
      </w:r>
      <w:proofErr w:type="gramEnd"/>
      <w:r w:rsidR="00626B88" w:rsidRPr="00FD2070">
        <w:rPr>
          <w:color w:val="000000" w:themeColor="text1"/>
        </w:rPr>
        <w:t xml:space="preserve"> ЭКГ с физиче</w:t>
      </w:r>
      <w:r w:rsidRPr="00FD2070">
        <w:rPr>
          <w:color w:val="000000" w:themeColor="text1"/>
        </w:rPr>
        <w:t>ской нагрузкой</w:t>
      </w:r>
      <w:r w:rsidR="00626B88" w:rsidRPr="00FD2070">
        <w:rPr>
          <w:color w:val="000000" w:themeColor="text1"/>
        </w:rPr>
        <w:t xml:space="preserve">; ультразвуковое исследование сонных артерий. По результатам </w:t>
      </w:r>
      <w:proofErr w:type="spellStart"/>
      <w:r w:rsidR="00626B88" w:rsidRPr="00FD2070">
        <w:rPr>
          <w:color w:val="000000" w:themeColor="text1"/>
        </w:rPr>
        <w:t>неинвазивного</w:t>
      </w:r>
      <w:proofErr w:type="spellEnd"/>
      <w:r w:rsidR="00626B88" w:rsidRPr="00FD2070">
        <w:rPr>
          <w:color w:val="000000" w:themeColor="text1"/>
        </w:rPr>
        <w:t xml:space="preserve"> обследования проводится стратификация риска и принимается решение о целесообразности выполнения </w:t>
      </w:r>
      <w:proofErr w:type="spellStart"/>
      <w:r w:rsidR="00626B88" w:rsidRPr="00FD2070">
        <w:rPr>
          <w:color w:val="000000" w:themeColor="text1"/>
        </w:rPr>
        <w:t>коронароангиографии</w:t>
      </w:r>
      <w:proofErr w:type="spellEnd"/>
      <w:r w:rsidR="00626B88" w:rsidRPr="00FD2070">
        <w:rPr>
          <w:color w:val="000000" w:themeColor="text1"/>
        </w:rPr>
        <w:t xml:space="preserve">. </w:t>
      </w:r>
    </w:p>
    <w:p w:rsidR="00626B88" w:rsidRPr="00FD2070" w:rsidRDefault="003544B3" w:rsidP="003B163B">
      <w:pPr>
        <w:pStyle w:val="aa"/>
        <w:numPr>
          <w:ilvl w:val="0"/>
          <w:numId w:val="10"/>
        </w:numPr>
        <w:ind w:left="0" w:firstLine="0"/>
        <w:jc w:val="both"/>
        <w:rPr>
          <w:color w:val="000000" w:themeColor="text1"/>
        </w:rPr>
      </w:pPr>
      <w:proofErr w:type="spellStart"/>
      <w:r w:rsidRPr="00FD2070">
        <w:rPr>
          <w:color w:val="000000" w:themeColor="text1"/>
        </w:rPr>
        <w:t>Прием</w:t>
      </w:r>
      <w:r w:rsidR="00C65DB1" w:rsidRPr="00FD2070">
        <w:rPr>
          <w:color w:val="000000" w:themeColor="text1"/>
        </w:rPr>
        <w:t>и</w:t>
      </w:r>
      <w:r w:rsidR="00626B88" w:rsidRPr="00FD2070">
        <w:rPr>
          <w:color w:val="000000" w:themeColor="text1"/>
        </w:rPr>
        <w:t>АПФ</w:t>
      </w:r>
      <w:proofErr w:type="spellEnd"/>
      <w:r w:rsidR="00626B88" w:rsidRPr="00FD2070">
        <w:rPr>
          <w:color w:val="000000" w:themeColor="text1"/>
        </w:rPr>
        <w:t xml:space="preserve">, </w:t>
      </w:r>
      <w:proofErr w:type="spellStart"/>
      <w:r w:rsidR="00626B88" w:rsidRPr="00FD2070">
        <w:rPr>
          <w:color w:val="000000" w:themeColor="text1"/>
        </w:rPr>
        <w:t>бета-бло</w:t>
      </w:r>
      <w:r w:rsidR="00C65DB1" w:rsidRPr="00FD2070">
        <w:rPr>
          <w:color w:val="000000" w:themeColor="text1"/>
        </w:rPr>
        <w:t>каторов</w:t>
      </w:r>
      <w:proofErr w:type="spellEnd"/>
      <w:r w:rsidR="00C65DB1" w:rsidRPr="00FD2070">
        <w:rPr>
          <w:color w:val="000000" w:themeColor="text1"/>
        </w:rPr>
        <w:t xml:space="preserve">, </w:t>
      </w:r>
      <w:proofErr w:type="spellStart"/>
      <w:r w:rsidR="00C65DB1" w:rsidRPr="00FD2070">
        <w:rPr>
          <w:color w:val="000000" w:themeColor="text1"/>
        </w:rPr>
        <w:t>дигидропиридинового</w:t>
      </w:r>
      <w:proofErr w:type="spellEnd"/>
      <w:r w:rsidR="00C65DB1" w:rsidRPr="00FD2070">
        <w:rPr>
          <w:color w:val="000000" w:themeColor="text1"/>
        </w:rPr>
        <w:t xml:space="preserve"> АК, антагонистов </w:t>
      </w:r>
      <w:proofErr w:type="spellStart"/>
      <w:r w:rsidR="00C65DB1" w:rsidRPr="00FD2070">
        <w:rPr>
          <w:color w:val="000000" w:themeColor="text1"/>
        </w:rPr>
        <w:t>минералокортикоидныхрецепторов</w:t>
      </w:r>
      <w:proofErr w:type="spellEnd"/>
      <w:r w:rsidR="00C65DB1" w:rsidRPr="00FD2070">
        <w:rPr>
          <w:color w:val="000000" w:themeColor="text1"/>
        </w:rPr>
        <w:t xml:space="preserve">: </w:t>
      </w:r>
      <w:proofErr w:type="spellStart"/>
      <w:r w:rsidR="00C65DB1" w:rsidRPr="00FD2070">
        <w:rPr>
          <w:color w:val="000000" w:themeColor="text1"/>
        </w:rPr>
        <w:t>с</w:t>
      </w:r>
      <w:r w:rsidR="00626B88" w:rsidRPr="00FD2070">
        <w:rPr>
          <w:color w:val="000000" w:themeColor="text1"/>
        </w:rPr>
        <w:t>пиронолактон</w:t>
      </w:r>
      <w:proofErr w:type="spellEnd"/>
      <w:r w:rsidR="00626B88" w:rsidRPr="00FD2070">
        <w:rPr>
          <w:color w:val="000000" w:themeColor="text1"/>
        </w:rPr>
        <w:t xml:space="preserve"> в дозе 25-50 мг</w:t>
      </w:r>
      <w:r w:rsidR="00C65DB1" w:rsidRPr="00FD2070">
        <w:rPr>
          <w:color w:val="000000" w:themeColor="text1"/>
        </w:rPr>
        <w:t xml:space="preserve">/сутки, либо </w:t>
      </w:r>
      <w:proofErr w:type="spellStart"/>
      <w:r w:rsidR="00C65DB1" w:rsidRPr="00FD2070">
        <w:rPr>
          <w:color w:val="000000" w:themeColor="text1"/>
        </w:rPr>
        <w:t>эплеренон</w:t>
      </w:r>
      <w:proofErr w:type="spellEnd"/>
      <w:r w:rsidR="00C65DB1" w:rsidRPr="00FD2070">
        <w:rPr>
          <w:color w:val="000000" w:themeColor="text1"/>
        </w:rPr>
        <w:t xml:space="preserve"> в тех же дозах</w:t>
      </w:r>
      <w:r w:rsidR="007B6DD5" w:rsidRPr="00FD2070">
        <w:rPr>
          <w:color w:val="000000" w:themeColor="text1"/>
        </w:rPr>
        <w:t xml:space="preserve">. </w:t>
      </w:r>
      <w:r w:rsidR="00240EA3" w:rsidRPr="00FD2070">
        <w:rPr>
          <w:color w:val="000000" w:themeColor="text1"/>
        </w:rPr>
        <w:t>В связи с наличием пастозности нижних конечностей необходимо д</w:t>
      </w:r>
      <w:r w:rsidR="007B6DD5" w:rsidRPr="00FD2070">
        <w:rPr>
          <w:color w:val="000000" w:themeColor="text1"/>
        </w:rPr>
        <w:t>обавить к лечению малые</w:t>
      </w:r>
      <w:r w:rsidR="00626B88" w:rsidRPr="00FD2070">
        <w:rPr>
          <w:color w:val="000000" w:themeColor="text1"/>
        </w:rPr>
        <w:t xml:space="preserve"> доз</w:t>
      </w:r>
      <w:r w:rsidR="007B6DD5" w:rsidRPr="00FD2070">
        <w:rPr>
          <w:color w:val="000000" w:themeColor="text1"/>
        </w:rPr>
        <w:t>ы петлевого</w:t>
      </w:r>
      <w:r w:rsidR="00626B88" w:rsidRPr="00FD2070">
        <w:rPr>
          <w:color w:val="000000" w:themeColor="text1"/>
        </w:rPr>
        <w:t xml:space="preserve"> </w:t>
      </w:r>
      <w:proofErr w:type="spellStart"/>
      <w:r w:rsidR="00626B88" w:rsidRPr="00FD2070">
        <w:rPr>
          <w:color w:val="000000" w:themeColor="text1"/>
        </w:rPr>
        <w:t>диурети</w:t>
      </w:r>
      <w:r w:rsidR="007B6DD5" w:rsidRPr="00FD2070">
        <w:rPr>
          <w:color w:val="000000" w:themeColor="text1"/>
        </w:rPr>
        <w:t>ка</w:t>
      </w:r>
      <w:r w:rsidR="00C65DB1" w:rsidRPr="00FD2070">
        <w:rPr>
          <w:color w:val="000000" w:themeColor="text1"/>
        </w:rPr>
        <w:t>т</w:t>
      </w:r>
      <w:r w:rsidR="00626B88" w:rsidRPr="00FD2070">
        <w:rPr>
          <w:color w:val="000000" w:themeColor="text1"/>
        </w:rPr>
        <w:t>орасемида</w:t>
      </w:r>
      <w:proofErr w:type="spellEnd"/>
      <w:r w:rsidR="007B6DD5" w:rsidRPr="00FD2070">
        <w:rPr>
          <w:color w:val="000000" w:themeColor="text1"/>
        </w:rPr>
        <w:t xml:space="preserve"> (5-10 мг/</w:t>
      </w:r>
      <w:proofErr w:type="spellStart"/>
      <w:r w:rsidR="007B6DD5" w:rsidRPr="00FD2070">
        <w:rPr>
          <w:color w:val="000000" w:themeColor="text1"/>
        </w:rPr>
        <w:t>сут</w:t>
      </w:r>
      <w:proofErr w:type="spellEnd"/>
      <w:r w:rsidR="007B6DD5" w:rsidRPr="00FD2070">
        <w:rPr>
          <w:color w:val="000000" w:themeColor="text1"/>
        </w:rPr>
        <w:t>)</w:t>
      </w:r>
      <w:r w:rsidR="00626B88" w:rsidRPr="00FD2070">
        <w:rPr>
          <w:color w:val="000000" w:themeColor="text1"/>
        </w:rPr>
        <w:t xml:space="preserve">, который обладает </w:t>
      </w:r>
      <w:proofErr w:type="spellStart"/>
      <w:r w:rsidR="00626B88" w:rsidRPr="00FD2070">
        <w:rPr>
          <w:color w:val="000000" w:themeColor="text1"/>
        </w:rPr>
        <w:t>антиальдостероновым</w:t>
      </w:r>
      <w:proofErr w:type="spellEnd"/>
      <w:r w:rsidR="00626B88" w:rsidRPr="00FD2070">
        <w:rPr>
          <w:color w:val="000000" w:themeColor="text1"/>
        </w:rPr>
        <w:t xml:space="preserve"> эффектом и в меньше</w:t>
      </w:r>
      <w:r w:rsidR="00C65DB1" w:rsidRPr="00FD2070">
        <w:rPr>
          <w:color w:val="000000" w:themeColor="text1"/>
        </w:rPr>
        <w:t xml:space="preserve">й степени активирует РААС, чем </w:t>
      </w:r>
      <w:proofErr w:type="spellStart"/>
      <w:r w:rsidR="00C65DB1" w:rsidRPr="00FD2070">
        <w:rPr>
          <w:color w:val="000000" w:themeColor="text1"/>
        </w:rPr>
        <w:t>ф</w:t>
      </w:r>
      <w:r w:rsidR="00626B88" w:rsidRPr="00FD2070">
        <w:rPr>
          <w:color w:val="000000" w:themeColor="text1"/>
        </w:rPr>
        <w:t>уросемид</w:t>
      </w:r>
      <w:proofErr w:type="spellEnd"/>
      <w:r w:rsidR="00626B88" w:rsidRPr="00FD2070">
        <w:rPr>
          <w:color w:val="000000" w:themeColor="text1"/>
        </w:rPr>
        <w:t xml:space="preserve">. </w:t>
      </w:r>
    </w:p>
    <w:p w:rsidR="00626B88" w:rsidRPr="00FD2070" w:rsidRDefault="00626B88" w:rsidP="003B163B">
      <w:pPr>
        <w:pStyle w:val="aa"/>
        <w:ind w:left="0"/>
        <w:jc w:val="both"/>
        <w:rPr>
          <w:color w:val="000000" w:themeColor="text1"/>
        </w:rPr>
      </w:pPr>
      <w:r w:rsidRPr="00FD2070">
        <w:rPr>
          <w:color w:val="000000" w:themeColor="text1"/>
        </w:rPr>
        <w:t>5. Суточное потреб</w:t>
      </w:r>
      <w:r w:rsidR="00393432" w:rsidRPr="00FD2070">
        <w:rPr>
          <w:color w:val="000000" w:themeColor="text1"/>
        </w:rPr>
        <w:t>ление</w:t>
      </w:r>
      <w:r w:rsidR="003C2BE4" w:rsidRPr="00FD2070">
        <w:rPr>
          <w:color w:val="000000" w:themeColor="text1"/>
        </w:rPr>
        <w:t xml:space="preserve"> натрия</w:t>
      </w:r>
      <w:r w:rsidR="00393432" w:rsidRPr="00FD2070">
        <w:rPr>
          <w:color w:val="000000" w:themeColor="text1"/>
        </w:rPr>
        <w:t>+</w:t>
      </w:r>
      <w:r w:rsidR="00240EA3" w:rsidRPr="00FD2070">
        <w:rPr>
          <w:color w:val="000000" w:themeColor="text1"/>
        </w:rPr>
        <w:t>до</w:t>
      </w:r>
      <w:r w:rsidR="008D7CA7" w:rsidRPr="00FD2070">
        <w:rPr>
          <w:color w:val="000000" w:themeColor="text1"/>
        </w:rPr>
        <w:t>2,0-2,5 г/</w:t>
      </w:r>
      <w:proofErr w:type="spellStart"/>
      <w:r w:rsidR="008D7CA7" w:rsidRPr="00FD2070">
        <w:rPr>
          <w:color w:val="000000" w:themeColor="text1"/>
        </w:rPr>
        <w:t>сут</w:t>
      </w:r>
      <w:proofErr w:type="gramStart"/>
      <w:r w:rsidRPr="00FD2070">
        <w:rPr>
          <w:color w:val="000000" w:themeColor="text1"/>
        </w:rPr>
        <w:t>,</w:t>
      </w:r>
      <w:r w:rsidR="008D7CA7" w:rsidRPr="00FD2070">
        <w:rPr>
          <w:color w:val="000000" w:themeColor="text1"/>
        </w:rPr>
        <w:t>ч</w:t>
      </w:r>
      <w:proofErr w:type="gramEnd"/>
      <w:r w:rsidR="008D7CA7" w:rsidRPr="00FD2070">
        <w:rPr>
          <w:color w:val="000000" w:themeColor="text1"/>
        </w:rPr>
        <w:t>то</w:t>
      </w:r>
      <w:proofErr w:type="spellEnd"/>
      <w:r w:rsidR="008D7CA7" w:rsidRPr="00FD2070">
        <w:rPr>
          <w:color w:val="000000" w:themeColor="text1"/>
        </w:rPr>
        <w:t xml:space="preserve"> соответствует 5-6 г. поваренной соли,</w:t>
      </w:r>
      <w:r w:rsidRPr="00FD2070">
        <w:rPr>
          <w:color w:val="000000" w:themeColor="text1"/>
        </w:rPr>
        <w:t xml:space="preserve"> соблюдением </w:t>
      </w:r>
      <w:proofErr w:type="spellStart"/>
      <w:r w:rsidRPr="00FD2070">
        <w:rPr>
          <w:color w:val="000000" w:themeColor="text1"/>
        </w:rPr>
        <w:t>гиполипидемической</w:t>
      </w:r>
      <w:proofErr w:type="spellEnd"/>
      <w:r w:rsidRPr="00FD2070">
        <w:rPr>
          <w:color w:val="000000" w:themeColor="text1"/>
        </w:rPr>
        <w:t xml:space="preserve"> диеты. Ходьба, или </w:t>
      </w:r>
      <w:proofErr w:type="spellStart"/>
      <w:r w:rsidRPr="00FD2070">
        <w:rPr>
          <w:color w:val="000000" w:themeColor="text1"/>
        </w:rPr>
        <w:t>тредмил</w:t>
      </w:r>
      <w:proofErr w:type="spellEnd"/>
      <w:r w:rsidRPr="00FD2070">
        <w:rPr>
          <w:color w:val="000000" w:themeColor="text1"/>
        </w:rPr>
        <w:t xml:space="preserve">, или </w:t>
      </w:r>
      <w:proofErr w:type="spellStart"/>
      <w:r w:rsidRPr="00FD2070">
        <w:rPr>
          <w:color w:val="000000" w:themeColor="text1"/>
        </w:rPr>
        <w:t>велотренинг</w:t>
      </w:r>
      <w:proofErr w:type="spellEnd"/>
      <w:r w:rsidRPr="00FD2070">
        <w:rPr>
          <w:color w:val="000000" w:themeColor="text1"/>
        </w:rPr>
        <w:t xml:space="preserve"> 5 раз в неделю по 20-30 мин</w:t>
      </w:r>
      <w:r w:rsidR="004A1C2D" w:rsidRPr="00FD2070">
        <w:rPr>
          <w:color w:val="000000" w:themeColor="text1"/>
        </w:rPr>
        <w:t>ут</w:t>
      </w:r>
      <w:r w:rsidRPr="00FD2070">
        <w:rPr>
          <w:color w:val="000000" w:themeColor="text1"/>
        </w:rPr>
        <w:t xml:space="preserve"> при достижении 80% от максимальной частоты сердечных сокращений или при достижении 50-70% от максимального потребления кислорода. </w:t>
      </w:r>
    </w:p>
    <w:p w:rsidR="003B163B" w:rsidRPr="00FD2070" w:rsidRDefault="003B163B" w:rsidP="003B163B">
      <w:pPr>
        <w:pStyle w:val="aa"/>
        <w:ind w:left="0"/>
        <w:jc w:val="both"/>
        <w:rPr>
          <w:b/>
          <w:color w:val="000000" w:themeColor="text1"/>
        </w:rPr>
      </w:pPr>
    </w:p>
    <w:p w:rsidR="00626B88" w:rsidRPr="00FD2070" w:rsidRDefault="00610480" w:rsidP="003B163B">
      <w:pPr>
        <w:pStyle w:val="aa"/>
        <w:ind w:left="0"/>
        <w:jc w:val="center"/>
        <w:rPr>
          <w:b/>
          <w:color w:val="000000" w:themeColor="text1"/>
        </w:rPr>
      </w:pPr>
      <w:r w:rsidRPr="00FD2070">
        <w:rPr>
          <w:b/>
          <w:color w:val="000000" w:themeColor="text1"/>
        </w:rPr>
        <w:t>Ответы к задаче №2</w:t>
      </w:r>
    </w:p>
    <w:p w:rsidR="003B163B" w:rsidRPr="00FD2070" w:rsidRDefault="003B163B" w:rsidP="003B163B">
      <w:pPr>
        <w:pStyle w:val="aa"/>
        <w:ind w:left="0"/>
        <w:jc w:val="both"/>
        <w:rPr>
          <w:b/>
          <w:color w:val="000000" w:themeColor="text1"/>
        </w:rPr>
      </w:pPr>
    </w:p>
    <w:p w:rsidR="00626B88" w:rsidRPr="00FD2070" w:rsidRDefault="00626B88" w:rsidP="003B163B">
      <w:pPr>
        <w:pStyle w:val="Defaul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1. ИБС: стенокардия напряжения II ФК. Постинфарктный кардиосклероз ЧТКА и </w:t>
      </w:r>
      <w:proofErr w:type="spellStart"/>
      <w:r w:rsidRPr="00FD2070">
        <w:rPr>
          <w:color w:val="000000" w:themeColor="text1"/>
        </w:rPr>
        <w:t>эндопротезирование</w:t>
      </w:r>
      <w:proofErr w:type="spellEnd"/>
      <w:r w:rsidRPr="00FD2070">
        <w:rPr>
          <w:color w:val="000000" w:themeColor="text1"/>
        </w:rPr>
        <w:t xml:space="preserve"> передней межжелудочковой артерии</w:t>
      </w:r>
      <w:r w:rsidR="008D7CA7" w:rsidRPr="00FD2070">
        <w:rPr>
          <w:color w:val="000000" w:themeColor="text1"/>
        </w:rPr>
        <w:t>.</w:t>
      </w:r>
      <w:r w:rsidRPr="00FD2070">
        <w:rPr>
          <w:color w:val="000000" w:themeColor="text1"/>
        </w:rPr>
        <w:t xml:space="preserve"> Гипертоническая болезнь III стадии, степень АГ 2, риск</w:t>
      </w:r>
      <w:r w:rsidR="008D7CA7" w:rsidRPr="00FD2070">
        <w:rPr>
          <w:color w:val="000000" w:themeColor="text1"/>
        </w:rPr>
        <w:t xml:space="preserve"> ССО</w:t>
      </w:r>
      <w:r w:rsidR="00132111" w:rsidRPr="00FD2070">
        <w:rPr>
          <w:color w:val="000000" w:themeColor="text1"/>
        </w:rPr>
        <w:t xml:space="preserve"> 4. Ожирение 2</w:t>
      </w:r>
      <w:r w:rsidRPr="00FD2070">
        <w:rPr>
          <w:color w:val="000000" w:themeColor="text1"/>
        </w:rPr>
        <w:t xml:space="preserve">ст. </w:t>
      </w:r>
      <w:proofErr w:type="spellStart"/>
      <w:r w:rsidRPr="00FD2070">
        <w:rPr>
          <w:color w:val="000000" w:themeColor="text1"/>
        </w:rPr>
        <w:t>Гиперлипидемия</w:t>
      </w:r>
      <w:proofErr w:type="spellEnd"/>
      <w:r w:rsidRPr="00FD2070">
        <w:rPr>
          <w:color w:val="000000" w:themeColor="text1"/>
        </w:rPr>
        <w:t xml:space="preserve">. Хроническая сердечная недостаточность </w:t>
      </w:r>
      <w:r w:rsidR="00764C50" w:rsidRPr="00FD2070">
        <w:rPr>
          <w:color w:val="000000" w:themeColor="text1"/>
        </w:rPr>
        <w:t xml:space="preserve">с </w:t>
      </w:r>
      <w:r w:rsidR="003964C4" w:rsidRPr="00FD2070">
        <w:rPr>
          <w:color w:val="000000" w:themeColor="text1"/>
        </w:rPr>
        <w:t xml:space="preserve">промежуточной </w:t>
      </w:r>
      <w:r w:rsidR="00764C50" w:rsidRPr="00FD2070">
        <w:rPr>
          <w:color w:val="000000" w:themeColor="text1"/>
        </w:rPr>
        <w:t xml:space="preserve">ФВ </w:t>
      </w:r>
      <w:r w:rsidR="003964C4" w:rsidRPr="00FD2070">
        <w:rPr>
          <w:color w:val="000000" w:themeColor="text1"/>
        </w:rPr>
        <w:t>(</w:t>
      </w:r>
      <w:r w:rsidR="00764C50" w:rsidRPr="00FD2070">
        <w:rPr>
          <w:color w:val="000000" w:themeColor="text1"/>
        </w:rPr>
        <w:t>48%</w:t>
      </w:r>
      <w:r w:rsidR="003964C4" w:rsidRPr="00FD2070">
        <w:rPr>
          <w:color w:val="000000" w:themeColor="text1"/>
        </w:rPr>
        <w:t>),</w:t>
      </w:r>
      <w:r w:rsidRPr="00FD2070">
        <w:rPr>
          <w:color w:val="000000" w:themeColor="text1"/>
        </w:rPr>
        <w:t>II</w:t>
      </w:r>
      <w:proofErr w:type="gramStart"/>
      <w:r w:rsidRPr="00FD2070">
        <w:rPr>
          <w:color w:val="000000" w:themeColor="text1"/>
        </w:rPr>
        <w:t>А</w:t>
      </w:r>
      <w:proofErr w:type="gramEnd"/>
      <w:r w:rsidRPr="00FD2070">
        <w:rPr>
          <w:color w:val="000000" w:themeColor="text1"/>
        </w:rPr>
        <w:t xml:space="preserve"> стадии, II ФК. </w:t>
      </w:r>
    </w:p>
    <w:p w:rsidR="00626B88" w:rsidRPr="00FD2070" w:rsidRDefault="00626B88" w:rsidP="003B16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2. Диагноз «ИБС: стенокардия напряжения» поставлен на основании жалоб пациента на типичные ангинозные боли, данных анамнеза, наличия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стенозирующего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атеросклероза коронарных артерий (по данным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коронароангиографии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), перенесѐнного инфаркта миокарда. Постинфарктный кардиосклероз выставлен, поскольку с момента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перенесѐнного инфаркта миокарда прошло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более 28 суток. Функциональный класс стенокардии напряжения определѐ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соответствии с результатами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велоэргометрии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(нагрузка 100 Вт соответствует второму ФК).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Диагноз гипертонической болезни (ГБ) установлен на основании данных анамнеза (повышение АД в последние 2 года), стадия ГБ установлена на основании наличия ИБС, постинфарктного кардиосклероза как ассоциированного клинического состояния.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Постановка степени ГБ основана на цифрах повышения АД в анамнезе и при объективном осмотре. Риск ССО определѐ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соответствии со степенью </w:t>
      </w:r>
      <w:r w:rsidR="008D7CA7" w:rsidRPr="00FD2070">
        <w:rPr>
          <w:rFonts w:ascii="Times New Roman" w:hAnsi="Times New Roman"/>
          <w:color w:val="000000" w:themeColor="text1"/>
          <w:sz w:val="24"/>
          <w:szCs w:val="24"/>
        </w:rPr>
        <w:t>повышения АД и наличием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ассоциированного клинического состояния. Ожирение 2 ст. установлено на основании значения ИМТ.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Гиперлипидемия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установлена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на основании повышения уровня общего холестерина, ЛПНП, ТГ. Диагноз «хроническая сердечная недостаточность» установлен на основании жалоб пациента на одышку при физической нагрузке, наличия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диастолической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дисфункции ЛЖ по данным ЭХОКГ. Стадия ХСН определена в соответствии с классификацией Василенко -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Стражеско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по наличию умеренных признаков недостаточности кровообращения по малому кругу. ФК ХСН определѐ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пройденной дистанцией теста с 6-минутной ходьбой.</w:t>
      </w:r>
    </w:p>
    <w:p w:rsidR="00626B88" w:rsidRPr="00FD2070" w:rsidRDefault="00626B88" w:rsidP="00626B88">
      <w:pPr>
        <w:pStyle w:val="Defaul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3. После выписки больной наблюдается в течение 1 года врачом-кардиологом. При отсутствии врача-кардиолога пациент наблюдается врачом-терапевтом участковым. Данному пациенту в качестве физической нагрузки может быть назначена дозированная ходьба. Для дозированной ходьбы ЧСС остаѐтся основным методом контроля правильного дозирования нагрузки. </w:t>
      </w:r>
      <w:proofErr w:type="gramStart"/>
      <w:r w:rsidRPr="00FD2070">
        <w:rPr>
          <w:color w:val="000000" w:themeColor="text1"/>
        </w:rPr>
        <w:t>Тренировочная</w:t>
      </w:r>
      <w:proofErr w:type="gramEnd"/>
      <w:r w:rsidRPr="00FD2070">
        <w:rPr>
          <w:color w:val="000000" w:themeColor="text1"/>
        </w:rPr>
        <w:t xml:space="preserve"> ЧСС может быть рассчитана по формуле: ЧСС </w:t>
      </w:r>
      <w:proofErr w:type="gramStart"/>
      <w:r w:rsidRPr="00FD2070">
        <w:rPr>
          <w:color w:val="000000" w:themeColor="text1"/>
        </w:rPr>
        <w:t>тре</w:t>
      </w:r>
      <w:r w:rsidR="00BF0E00" w:rsidRPr="00FD2070">
        <w:rPr>
          <w:color w:val="000000" w:themeColor="text1"/>
        </w:rPr>
        <w:t>нировочная</w:t>
      </w:r>
      <w:proofErr w:type="gramEnd"/>
      <w:r w:rsidR="00BF0E00" w:rsidRPr="00FD2070">
        <w:rPr>
          <w:color w:val="000000" w:themeColor="text1"/>
        </w:rPr>
        <w:t xml:space="preserve"> = (ЧСС максимальная /</w:t>
      </w:r>
      <w:r w:rsidRPr="00FD2070">
        <w:rPr>
          <w:color w:val="000000" w:themeColor="text1"/>
        </w:rPr>
        <w:t xml:space="preserve"> ЧСС покоя) × 60% + ЧСС покоя. Период активного </w:t>
      </w:r>
      <w:proofErr w:type="gramStart"/>
      <w:r w:rsidRPr="00FD2070">
        <w:rPr>
          <w:color w:val="000000" w:themeColor="text1"/>
        </w:rPr>
        <w:t>контроля за</w:t>
      </w:r>
      <w:proofErr w:type="gramEnd"/>
      <w:r w:rsidRPr="00FD2070">
        <w:rPr>
          <w:color w:val="000000" w:themeColor="text1"/>
        </w:rPr>
        <w:t xml:space="preserve"> пациентом должен продолжаться от 3 до 6 месяцев. Медикаментозная терапия: </w:t>
      </w:r>
      <w:proofErr w:type="spellStart"/>
      <w:r w:rsidRPr="00FD2070">
        <w:rPr>
          <w:color w:val="000000" w:themeColor="text1"/>
        </w:rPr>
        <w:t>блокаторы</w:t>
      </w:r>
      <w:proofErr w:type="spellEnd"/>
      <w:r w:rsidRPr="00FD2070">
        <w:rPr>
          <w:color w:val="000000" w:themeColor="text1"/>
        </w:rPr>
        <w:t xml:space="preserve"> P2Y12 рецепторов - в течение 1 года после перенесѐнного инфаркта миокарда; Аспирин, ингибиторы АПФ, </w:t>
      </w:r>
      <w:proofErr w:type="spellStart"/>
      <w:r w:rsidRPr="00FD2070">
        <w:rPr>
          <w:color w:val="000000" w:themeColor="text1"/>
        </w:rPr>
        <w:t>бета-адреноблокаторы</w:t>
      </w:r>
      <w:proofErr w:type="spellEnd"/>
      <w:r w:rsidRPr="00FD2070">
        <w:rPr>
          <w:color w:val="000000" w:themeColor="text1"/>
        </w:rPr>
        <w:t xml:space="preserve">, </w:t>
      </w:r>
      <w:proofErr w:type="spellStart"/>
      <w:r w:rsidRPr="00FD2070">
        <w:rPr>
          <w:color w:val="000000" w:themeColor="text1"/>
        </w:rPr>
        <w:t>статины</w:t>
      </w:r>
      <w:proofErr w:type="spellEnd"/>
      <w:r w:rsidRPr="00FD2070">
        <w:rPr>
          <w:color w:val="000000" w:themeColor="text1"/>
        </w:rPr>
        <w:t xml:space="preserve"> - постоянно, в дозах, необходимых для поддержания целевых показателей АД, ЧСС, ЛПНП. </w:t>
      </w:r>
    </w:p>
    <w:p w:rsidR="00626B88" w:rsidRPr="00FD2070" w:rsidRDefault="00626B88" w:rsidP="00626B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4. Требуется коррекция медикаментозной терапии - увеличение дозы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бета-адреноблокаторов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и ингибиторов АПФ до достижения целевых значений ЧСС и АД. В лабораторных анализах обращает на себя внимание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гиперхолестеринемия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(увеличение уровня общего холестерина, ЛПНП, ТГ). Рекомендуется выполнить повторное исследование липидного спектра крови через 4-6 недель после инфаркта миокарда, при необходимости произвести коррекцию дозы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статинов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="00393432" w:rsidRPr="00FD2070">
        <w:rPr>
          <w:rFonts w:ascii="Times New Roman" w:hAnsi="Times New Roman"/>
          <w:color w:val="000000" w:themeColor="text1"/>
          <w:sz w:val="24"/>
          <w:szCs w:val="24"/>
        </w:rPr>
        <w:t>достижения уровня ЛПНП менее 1,4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ммоль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>/л.</w:t>
      </w:r>
    </w:p>
    <w:p w:rsidR="00626B88" w:rsidRPr="00FD2070" w:rsidRDefault="00626B88" w:rsidP="00626B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5. Срок временной нетрудоспособности для пациента с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трансмуральным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инфарктом миокарда передней стенки ЛЖ без существенных осложнений составляет 70-90 суток. Пациенту необходимо ежемесячное диспансерное наблюдение врачом-кардиологом с выполнением ряда диагностических исследований с определѐнной периодичностью: </w:t>
      </w:r>
      <w:proofErr w:type="gramStart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ЭКГ в покое - не менее 1 раза в 2 месяца (кратность проведения зависит от наличия и частоты приступов стенокардии); суточное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мониторирование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ЭКГ по </w:t>
      </w:r>
      <w:proofErr w:type="spellStart"/>
      <w:r w:rsidRPr="00FD2070">
        <w:rPr>
          <w:rFonts w:ascii="Times New Roman" w:hAnsi="Times New Roman"/>
          <w:color w:val="000000" w:themeColor="text1"/>
          <w:sz w:val="24"/>
          <w:szCs w:val="24"/>
        </w:rPr>
        <w:t>Хо</w:t>
      </w:r>
      <w:r w:rsidR="008D7CA7" w:rsidRPr="00FD2070">
        <w:rPr>
          <w:rFonts w:ascii="Times New Roman" w:hAnsi="Times New Roman"/>
          <w:color w:val="000000" w:themeColor="text1"/>
          <w:sz w:val="24"/>
          <w:szCs w:val="24"/>
        </w:rPr>
        <w:t>лтеру</w:t>
      </w:r>
      <w:proofErr w:type="spellEnd"/>
      <w:r w:rsidR="008D7CA7"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- 1 раз в год; </w:t>
      </w:r>
      <w:proofErr w:type="spellStart"/>
      <w:r w:rsidR="008D7CA7" w:rsidRPr="00FD2070">
        <w:rPr>
          <w:rFonts w:ascii="Times New Roman" w:hAnsi="Times New Roman"/>
          <w:color w:val="000000" w:themeColor="text1"/>
          <w:sz w:val="24"/>
          <w:szCs w:val="24"/>
        </w:rPr>
        <w:t>Эхо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>КГ</w:t>
      </w:r>
      <w:proofErr w:type="spell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- 1 раз в 6 месяцев; исследование липидного спектра крови - через 4-6 недель после инфаркта миокарда и через 3 месяца после начала медикаментозной терапии.</w:t>
      </w:r>
      <w:proofErr w:type="gramEnd"/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При достижении целевого уровня общего холестерина и ЛПНП повторные измерения необходимо проводить 4 раза в первый год лечения и 2 раза в год в последующие годы. Проба с физической нагрузкой (не ране</w:t>
      </w:r>
      <w:r w:rsidR="008D7CA7" w:rsidRPr="00FD207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FD2070">
        <w:rPr>
          <w:rFonts w:ascii="Times New Roman" w:hAnsi="Times New Roman"/>
          <w:color w:val="000000" w:themeColor="text1"/>
          <w:sz w:val="24"/>
          <w:szCs w:val="24"/>
        </w:rPr>
        <w:t xml:space="preserve"> 3-6 недель после инфаркта миокарда) данному пациенту выполнена в условиях реабилитационного центра.</w:t>
      </w:r>
    </w:p>
    <w:p w:rsidR="00626B88" w:rsidRPr="00FD2070" w:rsidRDefault="00626B88" w:rsidP="003B163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6B88" w:rsidRPr="00FD2070" w:rsidRDefault="00626B88" w:rsidP="003B16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2070">
        <w:rPr>
          <w:rFonts w:ascii="Times New Roman" w:hAnsi="Times New Roman"/>
          <w:b/>
          <w:color w:val="000000" w:themeColor="text1"/>
          <w:sz w:val="24"/>
          <w:szCs w:val="24"/>
        </w:rPr>
        <w:t>Ответы к задаче №</w:t>
      </w:r>
      <w:r w:rsidR="00610480" w:rsidRPr="00FD2070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</w:p>
    <w:p w:rsidR="003B163B" w:rsidRPr="00FD2070" w:rsidRDefault="003B163B" w:rsidP="003B163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26B88" w:rsidRPr="00FD2070" w:rsidRDefault="00626B88" w:rsidP="00626B88">
      <w:pPr>
        <w:pStyle w:val="Default"/>
        <w:jc w:val="both"/>
        <w:rPr>
          <w:color w:val="000000" w:themeColor="text1"/>
        </w:rPr>
      </w:pPr>
      <w:r w:rsidRPr="00FD2070">
        <w:rPr>
          <w:color w:val="000000" w:themeColor="text1"/>
        </w:rPr>
        <w:t xml:space="preserve">1. ИБС: </w:t>
      </w:r>
      <w:r w:rsidR="008D7CA7" w:rsidRPr="00FD2070">
        <w:rPr>
          <w:color w:val="000000" w:themeColor="text1"/>
        </w:rPr>
        <w:t xml:space="preserve">стенокардия напряжения </w:t>
      </w:r>
      <w:r w:rsidR="008D7CA7" w:rsidRPr="00FD2070">
        <w:rPr>
          <w:color w:val="000000" w:themeColor="text1"/>
          <w:lang w:val="en-US"/>
        </w:rPr>
        <w:t>III</w:t>
      </w:r>
      <w:proofErr w:type="gramStart"/>
      <w:r w:rsidR="008D7CA7" w:rsidRPr="00FD2070">
        <w:rPr>
          <w:color w:val="000000" w:themeColor="text1"/>
        </w:rPr>
        <w:t>ФК</w:t>
      </w:r>
      <w:proofErr w:type="gramEnd"/>
      <w:r w:rsidRPr="00FD2070">
        <w:rPr>
          <w:color w:val="000000" w:themeColor="text1"/>
        </w:rPr>
        <w:t>. Ожир</w:t>
      </w:r>
      <w:r w:rsidR="008D7CA7" w:rsidRPr="00FD2070">
        <w:rPr>
          <w:color w:val="000000" w:themeColor="text1"/>
        </w:rPr>
        <w:t xml:space="preserve">ение 2 степени. </w:t>
      </w:r>
      <w:proofErr w:type="spellStart"/>
      <w:r w:rsidR="008D7CA7" w:rsidRPr="00FD2070">
        <w:rPr>
          <w:color w:val="000000" w:themeColor="text1"/>
        </w:rPr>
        <w:t>Дислипидемия</w:t>
      </w:r>
      <w:proofErr w:type="spellEnd"/>
      <w:r w:rsidR="008D7CA7" w:rsidRPr="00FD2070">
        <w:rPr>
          <w:color w:val="000000" w:themeColor="text1"/>
        </w:rPr>
        <w:t xml:space="preserve"> </w:t>
      </w:r>
      <w:proofErr w:type="spellStart"/>
      <w:r w:rsidR="008D7CA7" w:rsidRPr="00FD2070">
        <w:rPr>
          <w:color w:val="000000" w:themeColor="text1"/>
        </w:rPr>
        <w:t>II</w:t>
      </w:r>
      <w:r w:rsidR="00481DF3" w:rsidRPr="00FD2070">
        <w:rPr>
          <w:color w:val="000000" w:themeColor="text1"/>
        </w:rPr>
        <w:t>b</w:t>
      </w:r>
      <w:proofErr w:type="spellEnd"/>
      <w:r w:rsidRPr="00FD2070">
        <w:rPr>
          <w:color w:val="000000" w:themeColor="text1"/>
        </w:rPr>
        <w:t xml:space="preserve"> типа.</w:t>
      </w:r>
      <w:r w:rsidR="00FD2070">
        <w:rPr>
          <w:color w:val="000000" w:themeColor="text1"/>
        </w:rPr>
        <w:t xml:space="preserve"> Риск ССО 3.</w:t>
      </w:r>
    </w:p>
    <w:p w:rsidR="00626B88" w:rsidRPr="00626B88" w:rsidRDefault="00626B88" w:rsidP="00626B88">
      <w:pPr>
        <w:pStyle w:val="Default"/>
        <w:jc w:val="both"/>
        <w:rPr>
          <w:color w:val="auto"/>
        </w:rPr>
      </w:pPr>
      <w:r w:rsidRPr="00FD2070">
        <w:rPr>
          <w:color w:val="000000" w:themeColor="text1"/>
        </w:rPr>
        <w:t xml:space="preserve">2. </w:t>
      </w:r>
      <w:proofErr w:type="gramStart"/>
      <w:r w:rsidRPr="00FD2070">
        <w:rPr>
          <w:color w:val="000000" w:themeColor="text1"/>
        </w:rPr>
        <w:t>Диагноз «ИБС: стенокардии напряжения» установлен на основании типичного болевого синдрома (сжимающие боли за грудиной с иррадиацией в межлопаточное пространство), связь боли с физической нагрузкой (возникают во время быстрой ходьбы или</w:t>
      </w:r>
      <w:r w:rsidRPr="00626B88">
        <w:rPr>
          <w:color w:val="auto"/>
        </w:rPr>
        <w:t xml:space="preserve"> при подъѐме по лестнице </w:t>
      </w:r>
      <w:r w:rsidR="00132111" w:rsidRPr="00626B88">
        <w:rPr>
          <w:color w:val="auto"/>
        </w:rPr>
        <w:t xml:space="preserve">в обычном </w:t>
      </w:r>
      <w:proofErr w:type="spellStart"/>
      <w:r w:rsidR="00132111" w:rsidRPr="00626B88">
        <w:rPr>
          <w:color w:val="auto"/>
        </w:rPr>
        <w:t>темпе</w:t>
      </w:r>
      <w:r w:rsidRPr="00626B88">
        <w:rPr>
          <w:color w:val="auto"/>
        </w:rPr>
        <w:t>на</w:t>
      </w:r>
      <w:proofErr w:type="spellEnd"/>
      <w:r w:rsidRPr="00626B88">
        <w:rPr>
          <w:color w:val="auto"/>
        </w:rPr>
        <w:t xml:space="preserve"> 2 пролѐта), исчезновение боли после приѐма нитратов </w:t>
      </w:r>
      <w:r w:rsidR="008D7CA7">
        <w:rPr>
          <w:color w:val="auto"/>
        </w:rPr>
        <w:t>(</w:t>
      </w:r>
      <w:r w:rsidR="00481DF3">
        <w:rPr>
          <w:color w:val="auto"/>
        </w:rPr>
        <w:t>купируются приѐмом 1 таблетки н</w:t>
      </w:r>
      <w:r w:rsidRPr="00626B88">
        <w:rPr>
          <w:color w:val="auto"/>
        </w:rPr>
        <w:t xml:space="preserve">итроглицерина </w:t>
      </w:r>
      <w:proofErr w:type="spellStart"/>
      <w:r w:rsidRPr="00626B88">
        <w:rPr>
          <w:color w:val="auto"/>
        </w:rPr>
        <w:t>сублингвально</w:t>
      </w:r>
      <w:proofErr w:type="spellEnd"/>
      <w:r w:rsidRPr="00626B88">
        <w:rPr>
          <w:color w:val="auto"/>
        </w:rPr>
        <w:t xml:space="preserve">). </w:t>
      </w:r>
      <w:proofErr w:type="gramEnd"/>
    </w:p>
    <w:p w:rsidR="00626B88" w:rsidRPr="00626B88" w:rsidRDefault="00626B88" w:rsidP="00626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B88">
        <w:rPr>
          <w:rFonts w:ascii="Times New Roman" w:hAnsi="Times New Roman"/>
          <w:sz w:val="24"/>
          <w:szCs w:val="24"/>
        </w:rPr>
        <w:t>Диагноз «</w:t>
      </w:r>
      <w:proofErr w:type="spellStart"/>
      <w:r w:rsidRPr="00626B88">
        <w:rPr>
          <w:rFonts w:ascii="Times New Roman" w:hAnsi="Times New Roman"/>
          <w:sz w:val="24"/>
          <w:szCs w:val="24"/>
        </w:rPr>
        <w:t>дислипидемии</w:t>
      </w:r>
      <w:proofErr w:type="spellEnd"/>
      <w:r w:rsidRPr="00626B88">
        <w:rPr>
          <w:rFonts w:ascii="Times New Roman" w:hAnsi="Times New Roman"/>
          <w:sz w:val="24"/>
          <w:szCs w:val="24"/>
        </w:rPr>
        <w:t xml:space="preserve"> 2b типа» установлен на основании повышения концентраций ЛПНП и </w:t>
      </w:r>
      <w:proofErr w:type="spellStart"/>
      <w:r w:rsidRPr="00626B88">
        <w:rPr>
          <w:rFonts w:ascii="Times New Roman" w:hAnsi="Times New Roman"/>
          <w:sz w:val="24"/>
          <w:szCs w:val="24"/>
        </w:rPr>
        <w:t>триглицеридов</w:t>
      </w:r>
      <w:proofErr w:type="spellEnd"/>
      <w:r w:rsidRPr="00626B88">
        <w:rPr>
          <w:rFonts w:ascii="Times New Roman" w:hAnsi="Times New Roman"/>
          <w:sz w:val="24"/>
          <w:szCs w:val="24"/>
        </w:rPr>
        <w:t xml:space="preserve"> в липидном спектре крови.</w:t>
      </w:r>
    </w:p>
    <w:p w:rsidR="00626B88" w:rsidRPr="00626B88" w:rsidRDefault="00626B88" w:rsidP="00626B88">
      <w:pPr>
        <w:pStyle w:val="Default"/>
        <w:jc w:val="both"/>
        <w:rPr>
          <w:color w:val="auto"/>
        </w:rPr>
      </w:pPr>
      <w:r w:rsidRPr="00626B88">
        <w:rPr>
          <w:color w:val="auto"/>
        </w:rPr>
        <w:lastRenderedPageBreak/>
        <w:t>На основании результатов ИМТ, равному 36,2 кг/м</w:t>
      </w:r>
      <w:proofErr w:type="gramStart"/>
      <w:r w:rsidRPr="00626B88">
        <w:rPr>
          <w:color w:val="auto"/>
        </w:rPr>
        <w:t>2</w:t>
      </w:r>
      <w:proofErr w:type="gramEnd"/>
      <w:r w:rsidRPr="00626B88">
        <w:rPr>
          <w:color w:val="auto"/>
        </w:rPr>
        <w:t xml:space="preserve">, установлен диагноз ожирения 2 степени. </w:t>
      </w:r>
    </w:p>
    <w:p w:rsidR="00626B88" w:rsidRPr="00626B88" w:rsidRDefault="00626B88" w:rsidP="00626B88">
      <w:pPr>
        <w:pStyle w:val="Default"/>
        <w:jc w:val="both"/>
        <w:rPr>
          <w:color w:val="auto"/>
        </w:rPr>
      </w:pPr>
      <w:r w:rsidRPr="00626B88">
        <w:rPr>
          <w:color w:val="auto"/>
        </w:rPr>
        <w:t xml:space="preserve">3. Пациенту рекомендовано </w:t>
      </w:r>
      <w:r w:rsidR="00481DF3">
        <w:rPr>
          <w:color w:val="auto"/>
        </w:rPr>
        <w:t xml:space="preserve">проведение </w:t>
      </w:r>
      <w:proofErr w:type="spellStart"/>
      <w:r w:rsidR="00481DF3">
        <w:rPr>
          <w:color w:val="auto"/>
        </w:rPr>
        <w:t>трансторакальной</w:t>
      </w:r>
      <w:proofErr w:type="spellEnd"/>
      <w:r w:rsidR="00481DF3">
        <w:rPr>
          <w:color w:val="auto"/>
        </w:rPr>
        <w:t xml:space="preserve"> </w:t>
      </w:r>
      <w:proofErr w:type="spellStart"/>
      <w:r w:rsidR="00481DF3">
        <w:rPr>
          <w:color w:val="auto"/>
        </w:rPr>
        <w:t>Эхо</w:t>
      </w:r>
      <w:r w:rsidRPr="00626B88">
        <w:rPr>
          <w:color w:val="auto"/>
        </w:rPr>
        <w:t>КГ</w:t>
      </w:r>
      <w:proofErr w:type="spellEnd"/>
      <w:r w:rsidRPr="00626B88">
        <w:rPr>
          <w:color w:val="auto"/>
        </w:rPr>
        <w:t xml:space="preserve">, суточное </w:t>
      </w:r>
      <w:proofErr w:type="spellStart"/>
      <w:r w:rsidRPr="00626B88">
        <w:rPr>
          <w:color w:val="auto"/>
        </w:rPr>
        <w:t>мониторирование</w:t>
      </w:r>
      <w:proofErr w:type="spellEnd"/>
      <w:r w:rsidRPr="00626B88">
        <w:rPr>
          <w:color w:val="auto"/>
        </w:rPr>
        <w:t xml:space="preserve"> </w:t>
      </w:r>
      <w:r w:rsidRPr="00FD2070">
        <w:rPr>
          <w:color w:val="000000" w:themeColor="text1"/>
        </w:rPr>
        <w:t>ЭКГ</w:t>
      </w:r>
      <w:bookmarkStart w:id="3" w:name="_GoBack"/>
      <w:bookmarkEnd w:id="3"/>
      <w:r w:rsidR="00FD2070" w:rsidRPr="00FD2070">
        <w:rPr>
          <w:color w:val="000000" w:themeColor="text1"/>
        </w:rPr>
        <w:t xml:space="preserve"> (аритмия).</w:t>
      </w:r>
      <w:r w:rsidRPr="00626B88">
        <w:rPr>
          <w:color w:val="auto"/>
        </w:rPr>
        <w:t xml:space="preserve"> </w:t>
      </w:r>
    </w:p>
    <w:p w:rsidR="00626B88" w:rsidRPr="00626B88" w:rsidRDefault="00481DF3" w:rsidP="00626B88">
      <w:pPr>
        <w:pStyle w:val="Default"/>
        <w:jc w:val="both"/>
        <w:rPr>
          <w:color w:val="auto"/>
        </w:rPr>
      </w:pPr>
      <w:r>
        <w:rPr>
          <w:color w:val="auto"/>
        </w:rPr>
        <w:t xml:space="preserve">4. </w:t>
      </w:r>
      <w:proofErr w:type="spellStart"/>
      <w:r>
        <w:rPr>
          <w:color w:val="auto"/>
        </w:rPr>
        <w:t>Бета-адреноблокаторы</w:t>
      </w:r>
      <w:proofErr w:type="spellEnd"/>
      <w:r w:rsidR="00FD2070">
        <w:rPr>
          <w:color w:val="auto"/>
        </w:rPr>
        <w:t xml:space="preserve"> за счё</w:t>
      </w:r>
      <w:r w:rsidR="00626B88" w:rsidRPr="00626B88">
        <w:rPr>
          <w:color w:val="auto"/>
        </w:rPr>
        <w:t xml:space="preserve">т блокады бета1-адренорецепторов в сердце предотвращают </w:t>
      </w:r>
      <w:proofErr w:type="spellStart"/>
      <w:r w:rsidR="00626B88" w:rsidRPr="00626B88">
        <w:rPr>
          <w:color w:val="auto"/>
        </w:rPr>
        <w:t>кардиотоксическое</w:t>
      </w:r>
      <w:proofErr w:type="spellEnd"/>
      <w:r w:rsidR="00626B88" w:rsidRPr="00626B88">
        <w:rPr>
          <w:color w:val="auto"/>
        </w:rPr>
        <w:t xml:space="preserve"> действие катехоламинов, снижают ЧСС, сократимость и АД, что приводит к уменьшению потребности миокарда в кисло</w:t>
      </w:r>
      <w:r>
        <w:rPr>
          <w:color w:val="auto"/>
        </w:rPr>
        <w:t xml:space="preserve">роде. Пролонгированные </w:t>
      </w:r>
      <w:proofErr w:type="spellStart"/>
      <w:r>
        <w:rPr>
          <w:color w:val="auto"/>
        </w:rPr>
        <w:t>нитраты</w:t>
      </w:r>
      <w:proofErr w:type="gramStart"/>
      <w:r w:rsidR="00506A55">
        <w:rPr>
          <w:color w:val="auto"/>
        </w:rPr>
        <w:t>,</w:t>
      </w:r>
      <w:r w:rsidR="00626B88" w:rsidRPr="00626B88">
        <w:rPr>
          <w:color w:val="auto"/>
        </w:rPr>
        <w:t>п</w:t>
      </w:r>
      <w:proofErr w:type="gramEnd"/>
      <w:r w:rsidR="00626B88" w:rsidRPr="00626B88">
        <w:rPr>
          <w:color w:val="auto"/>
        </w:rPr>
        <w:t>роникая</w:t>
      </w:r>
      <w:proofErr w:type="spellEnd"/>
      <w:r w:rsidR="00626B88" w:rsidRPr="00626B88">
        <w:rPr>
          <w:color w:val="auto"/>
        </w:rPr>
        <w:t xml:space="preserve"> в гладкомышечные клетки, служат источником оксида азота, который способствует расслаблению гладкомышечных клеток сосудов независимо от способности клеток эндотелия вырабатывать эндогенный оксид азота. </w:t>
      </w:r>
      <w:proofErr w:type="spellStart"/>
      <w:r w:rsidR="00626B88" w:rsidRPr="00626B88">
        <w:rPr>
          <w:color w:val="auto"/>
        </w:rPr>
        <w:t>Антигреганты</w:t>
      </w:r>
      <w:proofErr w:type="spellEnd"/>
      <w:r w:rsidR="00626B88" w:rsidRPr="00626B88">
        <w:rPr>
          <w:color w:val="auto"/>
        </w:rPr>
        <w:t xml:space="preserve"> - препятствуют </w:t>
      </w:r>
      <w:proofErr w:type="spellStart"/>
      <w:r w:rsidR="00626B88" w:rsidRPr="00626B88">
        <w:rPr>
          <w:color w:val="auto"/>
        </w:rPr>
        <w:t>тромбообразованию</w:t>
      </w:r>
      <w:proofErr w:type="spellEnd"/>
      <w:r w:rsidR="00626B88" w:rsidRPr="00626B88">
        <w:rPr>
          <w:color w:val="auto"/>
        </w:rPr>
        <w:t xml:space="preserve"> за счет угнетения функциональной активности тромбоцитов, например, ацетилсалициловая кислота </w:t>
      </w:r>
      <w:r w:rsidR="00506A55">
        <w:rPr>
          <w:color w:val="auto"/>
        </w:rPr>
        <w:t>по 75 мг в сутки</w:t>
      </w:r>
      <w:r w:rsidR="00626B88" w:rsidRPr="00626B88">
        <w:rPr>
          <w:color w:val="auto"/>
        </w:rPr>
        <w:t xml:space="preserve">; </w:t>
      </w:r>
    </w:p>
    <w:p w:rsidR="00626B88" w:rsidRPr="00626B88" w:rsidRDefault="00481DF3" w:rsidP="00626B88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Статины</w:t>
      </w:r>
      <w:proofErr w:type="spellEnd"/>
      <w:r>
        <w:rPr>
          <w:color w:val="auto"/>
        </w:rPr>
        <w:t xml:space="preserve"> снижают активность фермента 3-гидрокси-3-</w:t>
      </w:r>
      <w:r w:rsidR="00626B88" w:rsidRPr="00626B88">
        <w:rPr>
          <w:color w:val="auto"/>
        </w:rPr>
        <w:t xml:space="preserve">метилглутарил-коэнзим </w:t>
      </w:r>
      <w:proofErr w:type="spellStart"/>
      <w:r w:rsidR="00626B88" w:rsidRPr="00626B88">
        <w:rPr>
          <w:color w:val="auto"/>
        </w:rPr>
        <w:t>А-редуктазы</w:t>
      </w:r>
      <w:proofErr w:type="spellEnd"/>
      <w:r>
        <w:rPr>
          <w:color w:val="auto"/>
        </w:rPr>
        <w:t>, что</w:t>
      </w:r>
      <w:r w:rsidR="00626B88" w:rsidRPr="00626B88">
        <w:rPr>
          <w:color w:val="auto"/>
        </w:rPr>
        <w:t xml:space="preserve"> сопровождается уменьшением внутриклеточного содержания холестерин</w:t>
      </w:r>
      <w:proofErr w:type="gramStart"/>
      <w:r w:rsidR="00626B88" w:rsidRPr="00626B88">
        <w:rPr>
          <w:color w:val="auto"/>
        </w:rPr>
        <w:t>а(</w:t>
      </w:r>
      <w:proofErr w:type="gramEnd"/>
      <w:r w:rsidR="00626B88" w:rsidRPr="00626B88">
        <w:rPr>
          <w:color w:val="auto"/>
        </w:rPr>
        <w:t xml:space="preserve">ХС) в печеночных клетках с увеличением количества рецепторов к ЛПНП на их поверхности, которые распознают, связывают и выводят из кровотока ХС ЛПНП, например, </w:t>
      </w:r>
      <w:proofErr w:type="spellStart"/>
      <w:r w:rsidR="00626B88" w:rsidRPr="00626B88">
        <w:rPr>
          <w:color w:val="auto"/>
        </w:rPr>
        <w:t>аторвастатин</w:t>
      </w:r>
      <w:proofErr w:type="spellEnd"/>
      <w:r w:rsidR="00626B88" w:rsidRPr="00626B88">
        <w:rPr>
          <w:color w:val="auto"/>
        </w:rPr>
        <w:t xml:space="preserve"> в стартовой дозе 10 мг в сутки.</w:t>
      </w:r>
    </w:p>
    <w:p w:rsidR="00626B88" w:rsidRPr="00626B88" w:rsidRDefault="00626B88" w:rsidP="00626B88">
      <w:pPr>
        <w:pStyle w:val="Default"/>
        <w:jc w:val="both"/>
        <w:rPr>
          <w:color w:val="auto"/>
        </w:rPr>
      </w:pPr>
      <w:r w:rsidRPr="00626B88">
        <w:rPr>
          <w:color w:val="auto"/>
        </w:rPr>
        <w:t xml:space="preserve">5. </w:t>
      </w:r>
      <w:proofErr w:type="spellStart"/>
      <w:r w:rsidRPr="00626B88">
        <w:rPr>
          <w:color w:val="auto"/>
        </w:rPr>
        <w:t>Коронароангиография</w:t>
      </w:r>
      <w:proofErr w:type="spellEnd"/>
      <w:r w:rsidRPr="00626B88">
        <w:rPr>
          <w:color w:val="auto"/>
        </w:rPr>
        <w:t xml:space="preserve"> </w:t>
      </w:r>
      <w:proofErr w:type="gramStart"/>
      <w:r w:rsidR="00481DF3">
        <w:rPr>
          <w:color w:val="auto"/>
        </w:rPr>
        <w:t>показана</w:t>
      </w:r>
      <w:proofErr w:type="gramEnd"/>
      <w:r w:rsidR="00481DF3">
        <w:rPr>
          <w:color w:val="auto"/>
        </w:rPr>
        <w:t xml:space="preserve"> </w:t>
      </w:r>
      <w:r w:rsidR="00506A55">
        <w:rPr>
          <w:color w:val="auto"/>
        </w:rPr>
        <w:t>для решения</w:t>
      </w:r>
      <w:r w:rsidRPr="00626B88">
        <w:rPr>
          <w:color w:val="auto"/>
        </w:rPr>
        <w:t xml:space="preserve"> вопроса о возможности проведения </w:t>
      </w:r>
      <w:proofErr w:type="spellStart"/>
      <w:r w:rsidRPr="00626B88">
        <w:rPr>
          <w:color w:val="auto"/>
        </w:rPr>
        <w:t>чрескожного</w:t>
      </w:r>
      <w:proofErr w:type="spellEnd"/>
      <w:r w:rsidRPr="00626B88">
        <w:rPr>
          <w:color w:val="auto"/>
        </w:rPr>
        <w:t xml:space="preserve"> коронарного вмешательства, т. к. нарушение локальной сократимости миокарда при проведении </w:t>
      </w:r>
      <w:proofErr w:type="spellStart"/>
      <w:r w:rsidRPr="00626B88">
        <w:rPr>
          <w:color w:val="auto"/>
        </w:rPr>
        <w:t>стресс-эхокардиографии</w:t>
      </w:r>
      <w:proofErr w:type="spellEnd"/>
      <w:r w:rsidRPr="00626B88">
        <w:rPr>
          <w:color w:val="auto"/>
        </w:rPr>
        <w:t xml:space="preserve"> указывает на нарушение перфузии миокарда.</w:t>
      </w:r>
    </w:p>
    <w:p w:rsidR="00626B88" w:rsidRDefault="00626B88" w:rsidP="00626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B88" w:rsidRDefault="00626B88" w:rsidP="00626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B88" w:rsidRDefault="00626B88" w:rsidP="00626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B88" w:rsidRDefault="00626B88" w:rsidP="00626B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6B88" w:rsidRDefault="00626B88" w:rsidP="00626B88">
      <w:pPr>
        <w:rPr>
          <w:rFonts w:ascii="Times New Roman" w:hAnsi="Times New Roman"/>
          <w:b/>
          <w:sz w:val="24"/>
          <w:szCs w:val="24"/>
        </w:rPr>
      </w:pPr>
    </w:p>
    <w:p w:rsidR="00E74F59" w:rsidRDefault="00E74F59" w:rsidP="008E73BE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</w:rPr>
        <w:sectPr w:rsidR="00E74F59" w:rsidSect="008D514C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3A1BF7" w:rsidRPr="00BD3863" w:rsidRDefault="008E73BE" w:rsidP="00AF042F">
      <w:pPr>
        <w:pStyle w:val="ConsPlusTitle"/>
        <w:spacing w:line="360" w:lineRule="auto"/>
        <w:ind w:firstLine="54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ЛИТЕРАТУРА</w:t>
      </w:r>
    </w:p>
    <w:p w:rsidR="003A1BF7" w:rsidRPr="00BD3863" w:rsidRDefault="003A1BF7" w:rsidP="00AF042F">
      <w:pPr>
        <w:pStyle w:val="ConsPlusNormal"/>
        <w:spacing w:line="360" w:lineRule="auto"/>
        <w:ind w:firstLine="540"/>
        <w:jc w:val="both"/>
      </w:pPr>
    </w:p>
    <w:p w:rsidR="008E73BE" w:rsidRDefault="008E73BE" w:rsidP="00AF04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Par782"/>
      <w:bookmarkEnd w:id="4"/>
      <w:r>
        <w:rPr>
          <w:rFonts w:ascii="Times New Roman" w:hAnsi="Times New Roman"/>
          <w:sz w:val="24"/>
          <w:szCs w:val="24"/>
        </w:rPr>
        <w:t xml:space="preserve">Клинические рекомендации. Стабильная ишемическая болезнь сердца. / Профессиональные ассоциации: Российское кардиологическое общество. Национальное общество по изучению атеросклероза. Национальное общество по </w:t>
      </w:r>
      <w:proofErr w:type="spellStart"/>
      <w:r>
        <w:rPr>
          <w:rFonts w:ascii="Times New Roman" w:hAnsi="Times New Roman"/>
          <w:sz w:val="24"/>
          <w:szCs w:val="24"/>
        </w:rPr>
        <w:t>атеротромбозу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C7573">
        <w:rPr>
          <w:rFonts w:ascii="Times New Roman" w:hAnsi="Times New Roman"/>
          <w:sz w:val="24"/>
          <w:szCs w:val="24"/>
        </w:rPr>
        <w:t xml:space="preserve"> Ассоциация </w:t>
      </w:r>
      <w:proofErr w:type="spellStart"/>
      <w:r w:rsidR="00FC7573">
        <w:rPr>
          <w:rFonts w:ascii="Times New Roman" w:hAnsi="Times New Roman"/>
          <w:sz w:val="24"/>
          <w:szCs w:val="24"/>
        </w:rPr>
        <w:t>сердечно-сосудистых</w:t>
      </w:r>
      <w:proofErr w:type="spellEnd"/>
      <w:r w:rsidR="00FC7573">
        <w:rPr>
          <w:rFonts w:ascii="Times New Roman" w:hAnsi="Times New Roman"/>
          <w:sz w:val="24"/>
          <w:szCs w:val="24"/>
        </w:rPr>
        <w:t xml:space="preserve"> хирургов </w:t>
      </w:r>
      <w:proofErr w:type="spellStart"/>
      <w:r w:rsidR="00FC7573">
        <w:rPr>
          <w:rFonts w:ascii="Times New Roman" w:hAnsi="Times New Roman"/>
          <w:sz w:val="24"/>
          <w:szCs w:val="24"/>
        </w:rPr>
        <w:t>России</w:t>
      </w:r>
      <w:proofErr w:type="gramStart"/>
      <w:r w:rsidR="00FC7573">
        <w:rPr>
          <w:rFonts w:ascii="Times New Roman" w:hAnsi="Times New Roman"/>
          <w:sz w:val="24"/>
          <w:szCs w:val="24"/>
        </w:rPr>
        <w:t>.П</w:t>
      </w:r>
      <w:proofErr w:type="gramEnd"/>
      <w:r w:rsidR="00FC7573">
        <w:rPr>
          <w:rFonts w:ascii="Times New Roman" w:hAnsi="Times New Roman"/>
          <w:sz w:val="24"/>
          <w:szCs w:val="24"/>
        </w:rPr>
        <w:t>редседатели</w:t>
      </w:r>
      <w:proofErr w:type="spellEnd"/>
      <w:r w:rsidR="00FC7573">
        <w:rPr>
          <w:rFonts w:ascii="Times New Roman" w:hAnsi="Times New Roman"/>
          <w:sz w:val="24"/>
          <w:szCs w:val="24"/>
        </w:rPr>
        <w:t xml:space="preserve"> рабочей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групп</w:t>
      </w:r>
      <w:r w:rsidR="00FC757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:</w:t>
      </w:r>
      <w:r w:rsidR="00FC7573">
        <w:rPr>
          <w:rFonts w:ascii="Times New Roman" w:hAnsi="Times New Roman"/>
          <w:sz w:val="24"/>
          <w:szCs w:val="24"/>
        </w:rPr>
        <w:t>О</w:t>
      </w:r>
      <w:proofErr w:type="spellEnd"/>
      <w:r w:rsidR="00FC7573">
        <w:rPr>
          <w:rFonts w:ascii="Times New Roman" w:hAnsi="Times New Roman"/>
          <w:sz w:val="24"/>
          <w:szCs w:val="24"/>
        </w:rPr>
        <w:t xml:space="preserve">. Л. </w:t>
      </w:r>
      <w:proofErr w:type="spellStart"/>
      <w:r w:rsidR="00FC7573">
        <w:rPr>
          <w:rFonts w:ascii="Times New Roman" w:hAnsi="Times New Roman"/>
          <w:sz w:val="24"/>
          <w:szCs w:val="24"/>
        </w:rPr>
        <w:t>Барбараш</w:t>
      </w:r>
      <w:proofErr w:type="spellEnd"/>
      <w:r w:rsidR="00FC7573">
        <w:rPr>
          <w:rFonts w:ascii="Times New Roman" w:hAnsi="Times New Roman"/>
          <w:sz w:val="24"/>
          <w:szCs w:val="24"/>
        </w:rPr>
        <w:t>, Ю. А. Карпов</w:t>
      </w:r>
      <w:r w:rsidR="00E74F59">
        <w:rPr>
          <w:rFonts w:ascii="Times New Roman" w:hAnsi="Times New Roman"/>
          <w:sz w:val="24"/>
          <w:szCs w:val="24"/>
        </w:rPr>
        <w:t>. // Москва, 20</w:t>
      </w:r>
      <w:r w:rsidR="00FC75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FC7573">
        <w:rPr>
          <w:rFonts w:ascii="Times New Roman" w:hAnsi="Times New Roman"/>
          <w:sz w:val="24"/>
          <w:szCs w:val="24"/>
        </w:rPr>
        <w:t xml:space="preserve">114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06B8C" w:rsidRDefault="00906B8C" w:rsidP="00AF04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Карпов Ю.А., </w:t>
      </w:r>
      <w:proofErr w:type="spellStart"/>
      <w:r>
        <w:rPr>
          <w:rFonts w:ascii="Times New Roman" w:hAnsi="Times New Roman"/>
          <w:sz w:val="24"/>
          <w:szCs w:val="24"/>
        </w:rPr>
        <w:t>Кухарчук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Лякишев А.А. и </w:t>
      </w:r>
      <w:proofErr w:type="spellStart"/>
      <w:r>
        <w:rPr>
          <w:rFonts w:ascii="Times New Roman" w:hAnsi="Times New Roman"/>
          <w:sz w:val="24"/>
          <w:szCs w:val="24"/>
        </w:rPr>
        <w:t>соавт</w:t>
      </w:r>
      <w:proofErr w:type="spellEnd"/>
      <w:r>
        <w:rPr>
          <w:rFonts w:ascii="Times New Roman" w:hAnsi="Times New Roman"/>
          <w:sz w:val="24"/>
          <w:szCs w:val="24"/>
        </w:rPr>
        <w:t>. Диагностика и лечение хронической ишемической болезни сердца. Практические рекомендации. Кардиологический вестник 2015; 363-33.</w:t>
      </w:r>
    </w:p>
    <w:p w:rsidR="00906B8C" w:rsidRDefault="00906B8C" w:rsidP="00AF042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Кардиология: национальное руководство под ред. </w:t>
      </w:r>
      <w:r w:rsidR="00A54E0B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A54E0B">
        <w:rPr>
          <w:rFonts w:ascii="Times New Roman" w:hAnsi="Times New Roman"/>
          <w:sz w:val="24"/>
          <w:szCs w:val="24"/>
        </w:rPr>
        <w:t>Шляхто</w:t>
      </w:r>
      <w:proofErr w:type="spellEnd"/>
      <w:r w:rsidR="00A54E0B">
        <w:rPr>
          <w:rFonts w:ascii="Times New Roman" w:hAnsi="Times New Roman"/>
          <w:sz w:val="24"/>
          <w:szCs w:val="24"/>
        </w:rPr>
        <w:t xml:space="preserve">. 2-е изд. </w:t>
      </w:r>
      <w:proofErr w:type="spellStart"/>
      <w:r w:rsidR="00C952BF">
        <w:rPr>
          <w:rFonts w:ascii="Times New Roman" w:hAnsi="Times New Roman"/>
          <w:sz w:val="24"/>
          <w:szCs w:val="24"/>
        </w:rPr>
        <w:t>п</w:t>
      </w:r>
      <w:r w:rsidR="00A54E0B">
        <w:rPr>
          <w:rFonts w:ascii="Times New Roman" w:hAnsi="Times New Roman"/>
          <w:sz w:val="24"/>
          <w:szCs w:val="24"/>
        </w:rPr>
        <w:t>ерераб</w:t>
      </w:r>
      <w:proofErr w:type="spellEnd"/>
      <w:r w:rsidR="00A54E0B">
        <w:rPr>
          <w:rFonts w:ascii="Times New Roman" w:hAnsi="Times New Roman"/>
          <w:sz w:val="24"/>
          <w:szCs w:val="24"/>
        </w:rPr>
        <w:t xml:space="preserve">. и доп. М.: </w:t>
      </w:r>
      <w:proofErr w:type="spellStart"/>
      <w:r w:rsidR="00A54E0B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A54E0B">
        <w:rPr>
          <w:rFonts w:ascii="Times New Roman" w:hAnsi="Times New Roman"/>
          <w:sz w:val="24"/>
          <w:szCs w:val="24"/>
        </w:rPr>
        <w:t xml:space="preserve">, 2015, 800 </w:t>
      </w:r>
      <w:proofErr w:type="gramStart"/>
      <w:r w:rsidR="00A54E0B">
        <w:rPr>
          <w:rFonts w:ascii="Times New Roman" w:hAnsi="Times New Roman"/>
          <w:sz w:val="24"/>
          <w:szCs w:val="24"/>
        </w:rPr>
        <w:t>с</w:t>
      </w:r>
      <w:proofErr w:type="gramEnd"/>
      <w:r w:rsidR="00A54E0B">
        <w:rPr>
          <w:rFonts w:ascii="Times New Roman" w:hAnsi="Times New Roman"/>
          <w:sz w:val="24"/>
          <w:szCs w:val="24"/>
        </w:rPr>
        <w:t>.</w:t>
      </w:r>
    </w:p>
    <w:p w:rsidR="00E74F59" w:rsidRDefault="00E74F59" w:rsidP="00AF042F">
      <w:pPr>
        <w:pStyle w:val="ConsPlusNormal"/>
        <w:spacing w:line="360" w:lineRule="auto"/>
        <w:ind w:firstLine="540"/>
        <w:jc w:val="both"/>
      </w:pPr>
    </w:p>
    <w:p w:rsidR="00E74F59" w:rsidRDefault="00E74F59" w:rsidP="003A1BF7">
      <w:pPr>
        <w:pStyle w:val="ConsPlusNormal"/>
        <w:ind w:firstLine="540"/>
        <w:jc w:val="both"/>
      </w:pPr>
    </w:p>
    <w:sectPr w:rsidR="00E74F59" w:rsidSect="008D514C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073" w:rsidRDefault="001A1073">
      <w:pPr>
        <w:spacing w:after="0" w:line="240" w:lineRule="auto"/>
      </w:pPr>
      <w:r>
        <w:separator/>
      </w:r>
    </w:p>
  </w:endnote>
  <w:endnote w:type="continuationSeparator" w:id="1">
    <w:p w:rsidR="001A1073" w:rsidRDefault="001A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14" w:rsidRDefault="001A0648">
    <w:pPr>
      <w:pStyle w:val="a5"/>
      <w:jc w:val="center"/>
    </w:pPr>
    <w:r>
      <w:fldChar w:fldCharType="begin"/>
    </w:r>
    <w:r w:rsidR="00F17614">
      <w:instrText>PAGE   \* MERGEFORMAT</w:instrText>
    </w:r>
    <w:r>
      <w:fldChar w:fldCharType="separate"/>
    </w:r>
    <w:r w:rsidR="00221E21">
      <w:rPr>
        <w:noProof/>
      </w:rPr>
      <w:t>1</w:t>
    </w:r>
    <w:r>
      <w:rPr>
        <w:noProof/>
      </w:rPr>
      <w:fldChar w:fldCharType="end"/>
    </w:r>
  </w:p>
  <w:p w:rsidR="00F17614" w:rsidRDefault="00F176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073" w:rsidRDefault="001A1073">
      <w:pPr>
        <w:spacing w:after="0" w:line="240" w:lineRule="auto"/>
      </w:pPr>
      <w:r>
        <w:separator/>
      </w:r>
    </w:p>
  </w:footnote>
  <w:footnote w:type="continuationSeparator" w:id="1">
    <w:p w:rsidR="001A1073" w:rsidRDefault="001A1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14" w:rsidRPr="008D514C" w:rsidRDefault="00F17614" w:rsidP="008D514C">
    <w:pPr>
      <w:pStyle w:val="a3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BC7"/>
    <w:multiLevelType w:val="hybridMultilevel"/>
    <w:tmpl w:val="D38A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9D4"/>
    <w:multiLevelType w:val="hybridMultilevel"/>
    <w:tmpl w:val="44EA1450"/>
    <w:lvl w:ilvl="0" w:tplc="C25CEB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AF3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CAE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67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EF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06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E9A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0E23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E7C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97B2C"/>
    <w:multiLevelType w:val="hybridMultilevel"/>
    <w:tmpl w:val="194852F4"/>
    <w:lvl w:ilvl="0" w:tplc="EA6AAD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8A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85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C6A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849B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062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103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362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87E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A3AB1"/>
    <w:multiLevelType w:val="hybridMultilevel"/>
    <w:tmpl w:val="07466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1F2"/>
    <w:multiLevelType w:val="hybridMultilevel"/>
    <w:tmpl w:val="DE920718"/>
    <w:lvl w:ilvl="0" w:tplc="8DB4CC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F45F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2C3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C93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5A8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E6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A11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92DA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803A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2D1916"/>
    <w:multiLevelType w:val="hybridMultilevel"/>
    <w:tmpl w:val="FA9E4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81D8B"/>
    <w:multiLevelType w:val="hybridMultilevel"/>
    <w:tmpl w:val="66425A14"/>
    <w:lvl w:ilvl="0" w:tplc="D4A4409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9BE778F"/>
    <w:multiLevelType w:val="hybridMultilevel"/>
    <w:tmpl w:val="DEC60036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7EC72A4"/>
    <w:multiLevelType w:val="hybridMultilevel"/>
    <w:tmpl w:val="89505D48"/>
    <w:lvl w:ilvl="0" w:tplc="2ABA73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E6F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59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61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49E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18B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AA2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61B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9F63AA"/>
    <w:multiLevelType w:val="hybridMultilevel"/>
    <w:tmpl w:val="636A647E"/>
    <w:lvl w:ilvl="0" w:tplc="ACD4F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C20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2AB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B03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7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C05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EF1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0B4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184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064BF"/>
    <w:multiLevelType w:val="hybridMultilevel"/>
    <w:tmpl w:val="6AE0A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77BE"/>
    <w:multiLevelType w:val="hybridMultilevel"/>
    <w:tmpl w:val="FF064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86527"/>
    <w:multiLevelType w:val="hybridMultilevel"/>
    <w:tmpl w:val="C47C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D71BC"/>
    <w:multiLevelType w:val="hybridMultilevel"/>
    <w:tmpl w:val="ED9C3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13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9293D"/>
    <w:rsid w:val="00000F56"/>
    <w:rsid w:val="00001F3C"/>
    <w:rsid w:val="000036A7"/>
    <w:rsid w:val="000043A3"/>
    <w:rsid w:val="000062C3"/>
    <w:rsid w:val="00006A29"/>
    <w:rsid w:val="00022463"/>
    <w:rsid w:val="00042861"/>
    <w:rsid w:val="00042900"/>
    <w:rsid w:val="00044515"/>
    <w:rsid w:val="00054EF8"/>
    <w:rsid w:val="00060E31"/>
    <w:rsid w:val="000806CD"/>
    <w:rsid w:val="00084AE1"/>
    <w:rsid w:val="00091D52"/>
    <w:rsid w:val="000A271F"/>
    <w:rsid w:val="000B2ACB"/>
    <w:rsid w:val="000B614A"/>
    <w:rsid w:val="000D6EF2"/>
    <w:rsid w:val="000F12E5"/>
    <w:rsid w:val="000F6524"/>
    <w:rsid w:val="000F7D24"/>
    <w:rsid w:val="00116882"/>
    <w:rsid w:val="00122B66"/>
    <w:rsid w:val="00132111"/>
    <w:rsid w:val="00134EC6"/>
    <w:rsid w:val="001405DB"/>
    <w:rsid w:val="001459AF"/>
    <w:rsid w:val="001601DB"/>
    <w:rsid w:val="00161810"/>
    <w:rsid w:val="00177338"/>
    <w:rsid w:val="001A0648"/>
    <w:rsid w:val="001A1073"/>
    <w:rsid w:val="001A1738"/>
    <w:rsid w:val="001A34A3"/>
    <w:rsid w:val="001A5343"/>
    <w:rsid w:val="001A66BF"/>
    <w:rsid w:val="001B1133"/>
    <w:rsid w:val="001B403D"/>
    <w:rsid w:val="001B4103"/>
    <w:rsid w:val="001B5914"/>
    <w:rsid w:val="001B60B1"/>
    <w:rsid w:val="001C01EE"/>
    <w:rsid w:val="001C4A57"/>
    <w:rsid w:val="001D6DC0"/>
    <w:rsid w:val="001D7312"/>
    <w:rsid w:val="00202A25"/>
    <w:rsid w:val="002066ED"/>
    <w:rsid w:val="002068D5"/>
    <w:rsid w:val="002071C1"/>
    <w:rsid w:val="0021183E"/>
    <w:rsid w:val="002153F9"/>
    <w:rsid w:val="00216B78"/>
    <w:rsid w:val="00216F61"/>
    <w:rsid w:val="00221E21"/>
    <w:rsid w:val="00240EA3"/>
    <w:rsid w:val="00273029"/>
    <w:rsid w:val="002858EB"/>
    <w:rsid w:val="00286E60"/>
    <w:rsid w:val="002A2F4D"/>
    <w:rsid w:val="002A4E42"/>
    <w:rsid w:val="002B1B94"/>
    <w:rsid w:val="002C1730"/>
    <w:rsid w:val="002D1178"/>
    <w:rsid w:val="002D1FC5"/>
    <w:rsid w:val="002F1D87"/>
    <w:rsid w:val="002F4891"/>
    <w:rsid w:val="002F7701"/>
    <w:rsid w:val="0030516D"/>
    <w:rsid w:val="0031130E"/>
    <w:rsid w:val="00313536"/>
    <w:rsid w:val="00313925"/>
    <w:rsid w:val="003163FF"/>
    <w:rsid w:val="0032487C"/>
    <w:rsid w:val="003253DE"/>
    <w:rsid w:val="00327D13"/>
    <w:rsid w:val="00345935"/>
    <w:rsid w:val="00347624"/>
    <w:rsid w:val="003544B3"/>
    <w:rsid w:val="00363CD1"/>
    <w:rsid w:val="003719D8"/>
    <w:rsid w:val="0037259A"/>
    <w:rsid w:val="00382504"/>
    <w:rsid w:val="003847A1"/>
    <w:rsid w:val="0038775A"/>
    <w:rsid w:val="00391514"/>
    <w:rsid w:val="00392684"/>
    <w:rsid w:val="00392DA6"/>
    <w:rsid w:val="00393432"/>
    <w:rsid w:val="003964C4"/>
    <w:rsid w:val="003A1BF7"/>
    <w:rsid w:val="003A24D2"/>
    <w:rsid w:val="003A3F15"/>
    <w:rsid w:val="003A638B"/>
    <w:rsid w:val="003B163B"/>
    <w:rsid w:val="003C2BE4"/>
    <w:rsid w:val="003C3EA3"/>
    <w:rsid w:val="003D4626"/>
    <w:rsid w:val="003D574A"/>
    <w:rsid w:val="003D70F0"/>
    <w:rsid w:val="003E4187"/>
    <w:rsid w:val="003E5C33"/>
    <w:rsid w:val="003E71B9"/>
    <w:rsid w:val="003E7DB5"/>
    <w:rsid w:val="003F01DE"/>
    <w:rsid w:val="003F478A"/>
    <w:rsid w:val="0040299F"/>
    <w:rsid w:val="00420A97"/>
    <w:rsid w:val="004230EB"/>
    <w:rsid w:val="00425903"/>
    <w:rsid w:val="00426F30"/>
    <w:rsid w:val="004377A6"/>
    <w:rsid w:val="00440B32"/>
    <w:rsid w:val="00442E20"/>
    <w:rsid w:val="00453B46"/>
    <w:rsid w:val="004610DC"/>
    <w:rsid w:val="00462988"/>
    <w:rsid w:val="00476EC5"/>
    <w:rsid w:val="00481DF3"/>
    <w:rsid w:val="0049293D"/>
    <w:rsid w:val="0049420B"/>
    <w:rsid w:val="004A1C2D"/>
    <w:rsid w:val="004A5047"/>
    <w:rsid w:val="004A7272"/>
    <w:rsid w:val="004B4DDA"/>
    <w:rsid w:val="004B7058"/>
    <w:rsid w:val="004B7746"/>
    <w:rsid w:val="004C0272"/>
    <w:rsid w:val="004C411D"/>
    <w:rsid w:val="004C58F4"/>
    <w:rsid w:val="004D5F18"/>
    <w:rsid w:val="004E0AE1"/>
    <w:rsid w:val="004F7BE7"/>
    <w:rsid w:val="00506A55"/>
    <w:rsid w:val="00513DDF"/>
    <w:rsid w:val="00514236"/>
    <w:rsid w:val="00521429"/>
    <w:rsid w:val="0052482D"/>
    <w:rsid w:val="005326E0"/>
    <w:rsid w:val="005369B1"/>
    <w:rsid w:val="00545944"/>
    <w:rsid w:val="00553940"/>
    <w:rsid w:val="00554D24"/>
    <w:rsid w:val="00555069"/>
    <w:rsid w:val="00557B23"/>
    <w:rsid w:val="0056232B"/>
    <w:rsid w:val="00565C96"/>
    <w:rsid w:val="0057476C"/>
    <w:rsid w:val="00576227"/>
    <w:rsid w:val="00585464"/>
    <w:rsid w:val="0058718F"/>
    <w:rsid w:val="00590999"/>
    <w:rsid w:val="00595CAF"/>
    <w:rsid w:val="005A2A79"/>
    <w:rsid w:val="005A78A6"/>
    <w:rsid w:val="005C3F38"/>
    <w:rsid w:val="005C7E05"/>
    <w:rsid w:val="005D3932"/>
    <w:rsid w:val="005D47C9"/>
    <w:rsid w:val="005E01CF"/>
    <w:rsid w:val="005E0D9C"/>
    <w:rsid w:val="005E300D"/>
    <w:rsid w:val="005E5677"/>
    <w:rsid w:val="005F31C6"/>
    <w:rsid w:val="0060327B"/>
    <w:rsid w:val="00604C8F"/>
    <w:rsid w:val="00610480"/>
    <w:rsid w:val="00614DCB"/>
    <w:rsid w:val="00615382"/>
    <w:rsid w:val="006230E0"/>
    <w:rsid w:val="00623FA1"/>
    <w:rsid w:val="00625097"/>
    <w:rsid w:val="00626B88"/>
    <w:rsid w:val="00627E23"/>
    <w:rsid w:val="00646359"/>
    <w:rsid w:val="00651C01"/>
    <w:rsid w:val="00652AA0"/>
    <w:rsid w:val="0066149A"/>
    <w:rsid w:val="00670AE3"/>
    <w:rsid w:val="00673CAF"/>
    <w:rsid w:val="00674A04"/>
    <w:rsid w:val="00675F8A"/>
    <w:rsid w:val="00677A89"/>
    <w:rsid w:val="006808DE"/>
    <w:rsid w:val="00686A37"/>
    <w:rsid w:val="00696CA9"/>
    <w:rsid w:val="006B19A0"/>
    <w:rsid w:val="006C3E88"/>
    <w:rsid w:val="006D4037"/>
    <w:rsid w:val="006D6256"/>
    <w:rsid w:val="006F1F50"/>
    <w:rsid w:val="006F2D66"/>
    <w:rsid w:val="006F5E07"/>
    <w:rsid w:val="006F653B"/>
    <w:rsid w:val="00704706"/>
    <w:rsid w:val="00715D41"/>
    <w:rsid w:val="00724BB1"/>
    <w:rsid w:val="007303B6"/>
    <w:rsid w:val="00730551"/>
    <w:rsid w:val="00730B63"/>
    <w:rsid w:val="007360E6"/>
    <w:rsid w:val="00737EFC"/>
    <w:rsid w:val="007440D6"/>
    <w:rsid w:val="00744BB7"/>
    <w:rsid w:val="00753DEF"/>
    <w:rsid w:val="00761903"/>
    <w:rsid w:val="00762063"/>
    <w:rsid w:val="00764C50"/>
    <w:rsid w:val="00774128"/>
    <w:rsid w:val="007851C0"/>
    <w:rsid w:val="00790A08"/>
    <w:rsid w:val="0079223C"/>
    <w:rsid w:val="007A0580"/>
    <w:rsid w:val="007A1DA4"/>
    <w:rsid w:val="007B148D"/>
    <w:rsid w:val="007B6DD5"/>
    <w:rsid w:val="007C060C"/>
    <w:rsid w:val="007C1DE8"/>
    <w:rsid w:val="007C6226"/>
    <w:rsid w:val="007D2268"/>
    <w:rsid w:val="008046A7"/>
    <w:rsid w:val="008112B3"/>
    <w:rsid w:val="00820DCC"/>
    <w:rsid w:val="00820DF0"/>
    <w:rsid w:val="00827FAB"/>
    <w:rsid w:val="0083175F"/>
    <w:rsid w:val="00842840"/>
    <w:rsid w:val="00852DE7"/>
    <w:rsid w:val="00860840"/>
    <w:rsid w:val="0086230B"/>
    <w:rsid w:val="00864A3F"/>
    <w:rsid w:val="008758A9"/>
    <w:rsid w:val="008766D7"/>
    <w:rsid w:val="00885AB2"/>
    <w:rsid w:val="00894505"/>
    <w:rsid w:val="00894C62"/>
    <w:rsid w:val="008A0DEB"/>
    <w:rsid w:val="008A1276"/>
    <w:rsid w:val="008A19F4"/>
    <w:rsid w:val="008B0A6D"/>
    <w:rsid w:val="008B353F"/>
    <w:rsid w:val="008B65E4"/>
    <w:rsid w:val="008B6A4E"/>
    <w:rsid w:val="008C0430"/>
    <w:rsid w:val="008C5B45"/>
    <w:rsid w:val="008C6113"/>
    <w:rsid w:val="008C7E72"/>
    <w:rsid w:val="008D44B0"/>
    <w:rsid w:val="008D514C"/>
    <w:rsid w:val="008D7CA7"/>
    <w:rsid w:val="008E73BE"/>
    <w:rsid w:val="00902399"/>
    <w:rsid w:val="00902869"/>
    <w:rsid w:val="00906B8C"/>
    <w:rsid w:val="0090714B"/>
    <w:rsid w:val="0092086D"/>
    <w:rsid w:val="00936F0F"/>
    <w:rsid w:val="00940109"/>
    <w:rsid w:val="00940E4E"/>
    <w:rsid w:val="009414A4"/>
    <w:rsid w:val="009475CB"/>
    <w:rsid w:val="00954F09"/>
    <w:rsid w:val="0095545A"/>
    <w:rsid w:val="00972657"/>
    <w:rsid w:val="0098041D"/>
    <w:rsid w:val="00985DA8"/>
    <w:rsid w:val="00991470"/>
    <w:rsid w:val="00991DCC"/>
    <w:rsid w:val="009A0548"/>
    <w:rsid w:val="009B3EF6"/>
    <w:rsid w:val="009B605D"/>
    <w:rsid w:val="009D6FA2"/>
    <w:rsid w:val="009D708B"/>
    <w:rsid w:val="009E6640"/>
    <w:rsid w:val="009F043D"/>
    <w:rsid w:val="009F246F"/>
    <w:rsid w:val="009F661D"/>
    <w:rsid w:val="009F6CAF"/>
    <w:rsid w:val="009F7518"/>
    <w:rsid w:val="00A006C5"/>
    <w:rsid w:val="00A112CD"/>
    <w:rsid w:val="00A11C51"/>
    <w:rsid w:val="00A149D4"/>
    <w:rsid w:val="00A163FA"/>
    <w:rsid w:val="00A2137C"/>
    <w:rsid w:val="00A26F55"/>
    <w:rsid w:val="00A40802"/>
    <w:rsid w:val="00A42AB5"/>
    <w:rsid w:val="00A47892"/>
    <w:rsid w:val="00A50655"/>
    <w:rsid w:val="00A509E2"/>
    <w:rsid w:val="00A53B70"/>
    <w:rsid w:val="00A54E0B"/>
    <w:rsid w:val="00A705CE"/>
    <w:rsid w:val="00A71BC4"/>
    <w:rsid w:val="00A7434A"/>
    <w:rsid w:val="00A75107"/>
    <w:rsid w:val="00A75C60"/>
    <w:rsid w:val="00A80792"/>
    <w:rsid w:val="00A831D9"/>
    <w:rsid w:val="00A857F4"/>
    <w:rsid w:val="00A93F52"/>
    <w:rsid w:val="00A96444"/>
    <w:rsid w:val="00AA203C"/>
    <w:rsid w:val="00AA26F6"/>
    <w:rsid w:val="00AA4D6C"/>
    <w:rsid w:val="00AB61A2"/>
    <w:rsid w:val="00AB6E4A"/>
    <w:rsid w:val="00AB7979"/>
    <w:rsid w:val="00AC247B"/>
    <w:rsid w:val="00AC5716"/>
    <w:rsid w:val="00AC7CED"/>
    <w:rsid w:val="00AD075C"/>
    <w:rsid w:val="00AD3AD4"/>
    <w:rsid w:val="00AD7F48"/>
    <w:rsid w:val="00AE04E8"/>
    <w:rsid w:val="00AF042F"/>
    <w:rsid w:val="00B250CE"/>
    <w:rsid w:val="00B34216"/>
    <w:rsid w:val="00B355BD"/>
    <w:rsid w:val="00B420CA"/>
    <w:rsid w:val="00B4265A"/>
    <w:rsid w:val="00B500F4"/>
    <w:rsid w:val="00B52D00"/>
    <w:rsid w:val="00B52EAD"/>
    <w:rsid w:val="00B538A6"/>
    <w:rsid w:val="00B65C22"/>
    <w:rsid w:val="00B662A2"/>
    <w:rsid w:val="00B83D1F"/>
    <w:rsid w:val="00B84B1C"/>
    <w:rsid w:val="00B85D64"/>
    <w:rsid w:val="00B932C2"/>
    <w:rsid w:val="00B955D5"/>
    <w:rsid w:val="00BA0172"/>
    <w:rsid w:val="00BA18F8"/>
    <w:rsid w:val="00BD3863"/>
    <w:rsid w:val="00BD4B0D"/>
    <w:rsid w:val="00BE2B1B"/>
    <w:rsid w:val="00BE39BC"/>
    <w:rsid w:val="00BE74F2"/>
    <w:rsid w:val="00BF0E00"/>
    <w:rsid w:val="00BF2354"/>
    <w:rsid w:val="00C00C81"/>
    <w:rsid w:val="00C064BC"/>
    <w:rsid w:val="00C23C76"/>
    <w:rsid w:val="00C27F97"/>
    <w:rsid w:val="00C33140"/>
    <w:rsid w:val="00C41411"/>
    <w:rsid w:val="00C415C7"/>
    <w:rsid w:val="00C52353"/>
    <w:rsid w:val="00C62D9D"/>
    <w:rsid w:val="00C6459F"/>
    <w:rsid w:val="00C65DB1"/>
    <w:rsid w:val="00C72C22"/>
    <w:rsid w:val="00C75099"/>
    <w:rsid w:val="00C80CDD"/>
    <w:rsid w:val="00C845C2"/>
    <w:rsid w:val="00C84B47"/>
    <w:rsid w:val="00C952BF"/>
    <w:rsid w:val="00C9780E"/>
    <w:rsid w:val="00C97BA3"/>
    <w:rsid w:val="00CA4744"/>
    <w:rsid w:val="00CC525A"/>
    <w:rsid w:val="00CE6584"/>
    <w:rsid w:val="00CF06F2"/>
    <w:rsid w:val="00D03940"/>
    <w:rsid w:val="00D03B3D"/>
    <w:rsid w:val="00D04C90"/>
    <w:rsid w:val="00D1321F"/>
    <w:rsid w:val="00D141B3"/>
    <w:rsid w:val="00D30C9E"/>
    <w:rsid w:val="00D3399C"/>
    <w:rsid w:val="00D360AE"/>
    <w:rsid w:val="00D37981"/>
    <w:rsid w:val="00D42CD5"/>
    <w:rsid w:val="00D44902"/>
    <w:rsid w:val="00D53E9C"/>
    <w:rsid w:val="00D54DA9"/>
    <w:rsid w:val="00D57889"/>
    <w:rsid w:val="00D602FE"/>
    <w:rsid w:val="00D6081A"/>
    <w:rsid w:val="00D73D4B"/>
    <w:rsid w:val="00D74FAA"/>
    <w:rsid w:val="00D755CC"/>
    <w:rsid w:val="00D765D2"/>
    <w:rsid w:val="00D82506"/>
    <w:rsid w:val="00D85FD6"/>
    <w:rsid w:val="00D86542"/>
    <w:rsid w:val="00D92190"/>
    <w:rsid w:val="00D93372"/>
    <w:rsid w:val="00D94745"/>
    <w:rsid w:val="00D964C9"/>
    <w:rsid w:val="00DA1B71"/>
    <w:rsid w:val="00DB23CA"/>
    <w:rsid w:val="00DB3510"/>
    <w:rsid w:val="00DC082B"/>
    <w:rsid w:val="00DD229C"/>
    <w:rsid w:val="00DD34FD"/>
    <w:rsid w:val="00DE1522"/>
    <w:rsid w:val="00DE2888"/>
    <w:rsid w:val="00DF7ADB"/>
    <w:rsid w:val="00E0240C"/>
    <w:rsid w:val="00E03C97"/>
    <w:rsid w:val="00E05F20"/>
    <w:rsid w:val="00E06F70"/>
    <w:rsid w:val="00E136BE"/>
    <w:rsid w:val="00E153F0"/>
    <w:rsid w:val="00E177D4"/>
    <w:rsid w:val="00E20800"/>
    <w:rsid w:val="00E20DE5"/>
    <w:rsid w:val="00E22E74"/>
    <w:rsid w:val="00E32DA6"/>
    <w:rsid w:val="00E3346B"/>
    <w:rsid w:val="00E40013"/>
    <w:rsid w:val="00E468D2"/>
    <w:rsid w:val="00E52020"/>
    <w:rsid w:val="00E675DB"/>
    <w:rsid w:val="00E71F50"/>
    <w:rsid w:val="00E74474"/>
    <w:rsid w:val="00E74F59"/>
    <w:rsid w:val="00E93C3B"/>
    <w:rsid w:val="00EA04B5"/>
    <w:rsid w:val="00EA76F1"/>
    <w:rsid w:val="00EB5527"/>
    <w:rsid w:val="00EC5338"/>
    <w:rsid w:val="00EC5A70"/>
    <w:rsid w:val="00EC6E89"/>
    <w:rsid w:val="00ED0E91"/>
    <w:rsid w:val="00ED4E20"/>
    <w:rsid w:val="00ED75CA"/>
    <w:rsid w:val="00EE29FA"/>
    <w:rsid w:val="00EE2BF8"/>
    <w:rsid w:val="00EE497E"/>
    <w:rsid w:val="00EE5613"/>
    <w:rsid w:val="00EE5A3D"/>
    <w:rsid w:val="00EE6FEC"/>
    <w:rsid w:val="00EF046B"/>
    <w:rsid w:val="00F03714"/>
    <w:rsid w:val="00F05C46"/>
    <w:rsid w:val="00F06DB2"/>
    <w:rsid w:val="00F13336"/>
    <w:rsid w:val="00F153B5"/>
    <w:rsid w:val="00F17614"/>
    <w:rsid w:val="00F212E5"/>
    <w:rsid w:val="00F215D7"/>
    <w:rsid w:val="00F311F9"/>
    <w:rsid w:val="00F316F3"/>
    <w:rsid w:val="00F33D4E"/>
    <w:rsid w:val="00F44E06"/>
    <w:rsid w:val="00F5092E"/>
    <w:rsid w:val="00F55405"/>
    <w:rsid w:val="00F5624A"/>
    <w:rsid w:val="00F60A57"/>
    <w:rsid w:val="00F62A09"/>
    <w:rsid w:val="00F6791D"/>
    <w:rsid w:val="00F735A5"/>
    <w:rsid w:val="00F7591A"/>
    <w:rsid w:val="00F83CEA"/>
    <w:rsid w:val="00F83EF8"/>
    <w:rsid w:val="00F87040"/>
    <w:rsid w:val="00F8710A"/>
    <w:rsid w:val="00F92A4C"/>
    <w:rsid w:val="00F92F67"/>
    <w:rsid w:val="00FA61D2"/>
    <w:rsid w:val="00FB3C3F"/>
    <w:rsid w:val="00FB4099"/>
    <w:rsid w:val="00FB5D4D"/>
    <w:rsid w:val="00FC187B"/>
    <w:rsid w:val="00FC7573"/>
    <w:rsid w:val="00FD2070"/>
    <w:rsid w:val="00FD3193"/>
    <w:rsid w:val="00FE1CDC"/>
    <w:rsid w:val="00FE6582"/>
    <w:rsid w:val="00FE689C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20D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0D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20D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20DE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20DE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20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20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20DE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5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514C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D5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514C"/>
    <w:rPr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954F0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8">
    <w:name w:val="Основной текст Знак"/>
    <w:link w:val="a7"/>
    <w:uiPriority w:val="99"/>
    <w:semiHidden/>
    <w:rsid w:val="00954F09"/>
    <w:rPr>
      <w:rFonts w:ascii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651C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8112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74F5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F489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TimesNewRoman">
    <w:name w:val="Заголовок №1 + Times New Roman;Полужирный"/>
    <w:basedOn w:val="a0"/>
    <w:rsid w:val="002F489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b">
    <w:name w:val="No Spacing"/>
    <w:uiPriority w:val="1"/>
    <w:qFormat/>
    <w:rsid w:val="002F4891"/>
    <w:rPr>
      <w:rFonts w:eastAsia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4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265A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F13336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F562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624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624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62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6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6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8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31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3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0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7738C-CB46-4248-8364-10581DBD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11894</Words>
  <Characters>85916</Characters>
  <Application>Microsoft Office Word</Application>
  <DocSecurity>6</DocSecurity>
  <Lines>715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"Клинические рекомендации "Стабильная ишемическая болезнь сердца"(утв. Минздравом России)</vt:lpstr>
    </vt:vector>
  </TitlesOfParts>
  <Company>КонсультантПлюс Версия 4018.00.50</Company>
  <LinksUpToDate>false</LinksUpToDate>
  <CharactersWithSpaces>97615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"Клинические рекомендации "Стабильная ишемическая болезнь сердца"(утв. Минздравом России)</dc:title>
  <dc:creator>Pavel</dc:creator>
  <cp:lastModifiedBy>qq</cp:lastModifiedBy>
  <cp:revision>2</cp:revision>
  <dcterms:created xsi:type="dcterms:W3CDTF">2002-01-01T02:32:00Z</dcterms:created>
  <dcterms:modified xsi:type="dcterms:W3CDTF">2002-01-01T02:32:00Z</dcterms:modified>
</cp:coreProperties>
</file>